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D9772" w14:textId="30B78B7B" w:rsidR="00762D7E" w:rsidRPr="001B3DDB" w:rsidRDefault="00762D7E" w:rsidP="001B3DDB">
      <w:pPr>
        <w:spacing w:line="360" w:lineRule="auto"/>
        <w:jc w:val="center"/>
        <w:rPr>
          <w:rFonts w:ascii="Arial Narrow" w:eastAsia="Calibri" w:hAnsi="Arial Narrow" w:cs="Times New Roman"/>
          <w:b/>
          <w:bCs/>
        </w:rPr>
      </w:pPr>
      <w:r w:rsidRPr="001B3DDB">
        <w:rPr>
          <w:rFonts w:ascii="Arial Narrow" w:eastAsia="Calibri" w:hAnsi="Arial Narrow" w:cs="Times New Roman"/>
          <w:b/>
          <w:bCs/>
        </w:rPr>
        <w:t>INFORME JORNADAS DE SOCIALIZACIÓN, FOCALIZACIÓN Y /O CONVOCATORIA DE LAS ESTRATEGIAS DE RECUPERACIÓN EMOCIONAL PARA VÍCTIMAS DE DELITOS CONTRA LA LIBERTAD E INTEGRIDAD SEXUAL CON ÉNFASIS EN SUJETOS DE ESPECIAL PROYECCIÓN CONSTI</w:t>
      </w:r>
      <w:r w:rsidR="00540247" w:rsidRPr="001B3DDB">
        <w:rPr>
          <w:rFonts w:ascii="Arial Narrow" w:eastAsia="Calibri" w:hAnsi="Arial Narrow" w:cs="Times New Roman"/>
          <w:b/>
          <w:bCs/>
        </w:rPr>
        <w:t>TU</w:t>
      </w:r>
      <w:r w:rsidRPr="001B3DDB">
        <w:rPr>
          <w:rFonts w:ascii="Arial Narrow" w:eastAsia="Calibri" w:hAnsi="Arial Narrow" w:cs="Times New Roman"/>
          <w:b/>
          <w:bCs/>
        </w:rPr>
        <w:t>CIONAL</w:t>
      </w:r>
    </w:p>
    <w:p w14:paraId="7377A4F0" w14:textId="77777777" w:rsidR="00762D7E" w:rsidRPr="001B3DDB" w:rsidRDefault="00762D7E" w:rsidP="001B3DDB">
      <w:pPr>
        <w:spacing w:line="360" w:lineRule="auto"/>
        <w:jc w:val="center"/>
        <w:rPr>
          <w:rFonts w:ascii="Arial Narrow" w:eastAsia="Calibri" w:hAnsi="Arial Narrow" w:cs="Times New Roman"/>
          <w:b/>
          <w:bCs/>
        </w:rPr>
      </w:pPr>
    </w:p>
    <w:p w14:paraId="4FFF71B0" w14:textId="77777777" w:rsidR="00762D7E" w:rsidRPr="001B3DDB" w:rsidRDefault="00762D7E" w:rsidP="001B3DDB">
      <w:pPr>
        <w:spacing w:line="360" w:lineRule="auto"/>
        <w:rPr>
          <w:rFonts w:ascii="Arial Narrow" w:eastAsia="Calibri" w:hAnsi="Arial Narrow" w:cs="Times New Roman"/>
          <w:b/>
          <w:bCs/>
        </w:rPr>
      </w:pPr>
    </w:p>
    <w:p w14:paraId="4FEFAEC5" w14:textId="5996FBFD" w:rsidR="001B5651" w:rsidRPr="001B3DDB" w:rsidRDefault="00762D7E" w:rsidP="001B3DDB">
      <w:pPr>
        <w:numPr>
          <w:ilvl w:val="0"/>
          <w:numId w:val="8"/>
        </w:numPr>
        <w:spacing w:line="360" w:lineRule="auto"/>
        <w:contextualSpacing/>
        <w:jc w:val="both"/>
        <w:rPr>
          <w:rFonts w:ascii="Arial Narrow" w:eastAsia="Calibri" w:hAnsi="Arial Narrow" w:cs="Times New Roman"/>
          <w:color w:val="000000" w:themeColor="text1"/>
        </w:rPr>
      </w:pPr>
      <w:r w:rsidRPr="001B3DDB">
        <w:rPr>
          <w:rFonts w:ascii="Arial Narrow" w:eastAsia="Calibri" w:hAnsi="Arial Narrow" w:cs="Times New Roman"/>
          <w:b/>
          <w:bCs/>
        </w:rPr>
        <w:t xml:space="preserve">INTRODUCCIÓN: </w:t>
      </w:r>
      <w:r w:rsidR="001B5651" w:rsidRPr="001B3DDB">
        <w:rPr>
          <w:rFonts w:ascii="Arial Narrow" w:eastAsia="Calibri" w:hAnsi="Arial Narrow" w:cs="Times New Roman"/>
          <w:color w:val="000000" w:themeColor="text1"/>
        </w:rPr>
        <w:t>El presente informe de la Dirección Territorial Central contiene la información correspondiente al desarrollo de las jornadas de socialización e implementación de las Estrategias de Recuperación Emocional Grupal (EREG) dirigidas a víctimas del conflicto armado, realizadas durante el periodo comprendido entre mayo y octubre de 2025.</w:t>
      </w:r>
    </w:p>
    <w:p w14:paraId="39108A2B"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p>
    <w:p w14:paraId="4A915BDA" w14:textId="798DA6AB"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El equipo psicosocial de la Dirección Territorial está conformado por los profesionales Adriana del Carmen Belalcázar Orbes (Tunja), Sandra Janeth Ospina Parrado (</w:t>
      </w:r>
      <w:r w:rsidR="00540247" w:rsidRPr="001B3DDB">
        <w:rPr>
          <w:rFonts w:ascii="Arial Narrow" w:eastAsia="Calibri" w:hAnsi="Arial Narrow" w:cs="Times New Roman"/>
          <w:color w:val="000000" w:themeColor="text1"/>
        </w:rPr>
        <w:t>Ibagué</w:t>
      </w:r>
      <w:r w:rsidRPr="001B3DDB">
        <w:rPr>
          <w:rFonts w:ascii="Arial Narrow" w:eastAsia="Calibri" w:hAnsi="Arial Narrow" w:cs="Times New Roman"/>
          <w:color w:val="000000" w:themeColor="text1"/>
        </w:rPr>
        <w:t>), Meyer Eduardo Rodríguez Tique (Soacha) y Adriana Marcela Álvarez Vega (Bogotá), quienes desarrollan acciones de atención grupal en el marco de las Estrategias de Recuperación Emocional. Así mismo, las profesionales Viviana María Mendoza Pedroza (Soacha) y María Bernarda Rico Reyes (Viotá) realizan atención individual en los Centros Regionales de Atención a Víctimas (CRAV).</w:t>
      </w:r>
    </w:p>
    <w:p w14:paraId="457D97EE"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p>
    <w:p w14:paraId="7E3A6837"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Con corte al 31 de octubre de 2025, en el caso de Bogotá, se registró la atención psicosocial de 157 víctimas del conflicto armado, beneficiadas a través de los procesos de acompañamiento e intervención grupal.</w:t>
      </w:r>
    </w:p>
    <w:p w14:paraId="21BCEF42"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p>
    <w:p w14:paraId="68337264"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Durante el periodo reportado, las jornadas se desarrollaron en los municipios de Sasaima y Paime (Cundinamarca), así como en las localidades de Puente Aranda, Santa Fe, Bosa y Fontibón en Bogotá. Las actividades estuvieron orientadas a la socialización y puesta en marcha de las estrategias, con población conformada por niños, niñas y adolescentes víctimas del conflicto armado, mujeres víctimas de violencia sexual y líderes de la Mesa de Participación de Víctimas.</w:t>
      </w:r>
    </w:p>
    <w:p w14:paraId="18B8681B"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p>
    <w:p w14:paraId="757E9E5C" w14:textId="7D80A2DB"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Entre los aspectos más relevantes del proceso se destaca la articulación interinstitucional con las defensorías municipales y las instituciones educativas, lo cual ha facilitado la focalización de víctimas interesadas en participar en las estrategias y ha fortalecido la participación comunitaria.</w:t>
      </w:r>
    </w:p>
    <w:p w14:paraId="158E255D"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p>
    <w:p w14:paraId="093C10AB"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 xml:space="preserve">No obstante, en el contexto de Bogotá se han identificado dificultades asociadas a la sobreoferta institucional, los costos de desplazamiento y las condiciones económicas de la </w:t>
      </w:r>
      <w:r w:rsidRPr="001B3DDB">
        <w:rPr>
          <w:rFonts w:ascii="Arial Narrow" w:eastAsia="Calibri" w:hAnsi="Arial Narrow" w:cs="Times New Roman"/>
          <w:color w:val="000000" w:themeColor="text1"/>
        </w:rPr>
        <w:lastRenderedPageBreak/>
        <w:t>población víctima, quienes en muchos casos viven del trabajo diario, lo que limita su disponibilidad para asistir a los espacios de atención psicosocial.</w:t>
      </w:r>
    </w:p>
    <w:p w14:paraId="60582638" w14:textId="7777777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p>
    <w:p w14:paraId="306606BD" w14:textId="042B459A"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A continuación, se describe el proceso de socialización, focalización y convocatoria realizado durante el trimestre reportado.</w:t>
      </w:r>
    </w:p>
    <w:p w14:paraId="624DF05C" w14:textId="630AE5D7" w:rsidR="001B5651" w:rsidRPr="001B3DDB" w:rsidRDefault="001B5651" w:rsidP="001B3DDB">
      <w:pPr>
        <w:spacing w:line="360" w:lineRule="auto"/>
        <w:ind w:left="720"/>
        <w:contextualSpacing/>
        <w:jc w:val="both"/>
        <w:rPr>
          <w:rFonts w:ascii="Arial Narrow" w:eastAsia="Calibri" w:hAnsi="Arial Narrow" w:cs="Times New Roman"/>
          <w:color w:val="000000" w:themeColor="text1"/>
        </w:rPr>
      </w:pPr>
    </w:p>
    <w:p w14:paraId="58476F4E" w14:textId="77777777" w:rsidR="003D6218" w:rsidRPr="001B3DDB" w:rsidRDefault="00762D7E" w:rsidP="001B3DDB">
      <w:pPr>
        <w:numPr>
          <w:ilvl w:val="0"/>
          <w:numId w:val="8"/>
        </w:numPr>
        <w:spacing w:line="360" w:lineRule="auto"/>
        <w:contextualSpacing/>
        <w:jc w:val="both"/>
        <w:rPr>
          <w:rFonts w:ascii="Arial Narrow" w:eastAsia="Calibri" w:hAnsi="Arial Narrow" w:cs="Times New Roman"/>
          <w:color w:val="000000" w:themeColor="text1"/>
        </w:rPr>
      </w:pPr>
      <w:r w:rsidRPr="001B3DDB">
        <w:rPr>
          <w:rFonts w:ascii="Arial Narrow" w:eastAsia="Calibri" w:hAnsi="Arial Narrow" w:cs="Times New Roman"/>
          <w:b/>
          <w:bCs/>
        </w:rPr>
        <w:t>JORNADAS DE SOCIALIZACIÓN, FOCALIZACIÓN Y/ CONVOCATORIA</w:t>
      </w:r>
      <w:r w:rsidRPr="001B3DDB">
        <w:rPr>
          <w:rFonts w:ascii="Arial Narrow" w:eastAsia="Calibri" w:hAnsi="Arial Narrow" w:cs="Times New Roman"/>
        </w:rPr>
        <w:t xml:space="preserve">: </w:t>
      </w:r>
    </w:p>
    <w:p w14:paraId="74B10275" w14:textId="77777777" w:rsidR="003D6218" w:rsidRPr="001B3DDB" w:rsidRDefault="003D6218" w:rsidP="001B3DDB">
      <w:pPr>
        <w:spacing w:line="360" w:lineRule="auto"/>
        <w:ind w:left="720"/>
        <w:contextualSpacing/>
        <w:jc w:val="both"/>
        <w:rPr>
          <w:rFonts w:ascii="Arial Narrow" w:eastAsia="Calibri" w:hAnsi="Arial Narrow" w:cs="Times New Roman"/>
          <w:color w:val="000000" w:themeColor="text1"/>
        </w:rPr>
      </w:pPr>
    </w:p>
    <w:p w14:paraId="38BF5A5A" w14:textId="728DFBF7" w:rsidR="00DF0E33" w:rsidRPr="001B3DDB" w:rsidRDefault="003D6218"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b/>
          <w:color w:val="000000" w:themeColor="text1"/>
        </w:rPr>
        <w:t>BOGOTA</w:t>
      </w:r>
      <w:r w:rsidRPr="001B3DDB">
        <w:rPr>
          <w:rFonts w:ascii="Arial Narrow" w:eastAsia="Calibri" w:hAnsi="Arial Narrow" w:cs="Times New Roman"/>
          <w:color w:val="000000" w:themeColor="text1"/>
        </w:rPr>
        <w:t xml:space="preserve">: </w:t>
      </w:r>
      <w:r w:rsidR="00DF0E33" w:rsidRPr="001B3DDB">
        <w:rPr>
          <w:rFonts w:ascii="Arial Narrow" w:eastAsia="Calibri" w:hAnsi="Arial Narrow" w:cs="Times New Roman"/>
          <w:color w:val="000000" w:themeColor="text1"/>
        </w:rPr>
        <w:t>Durante el periodo comprendido entre mayo y octubre de 2025, se adelantaron diversas acciones de socialización, focalización y convocatoria orientadas a promover la participación de niños, niñas, adolescentes, mujeres y líderes víctimas del conflicto armado, en el marco de la Estrategia de Recuperación Emocional Grupal (EREG), con énfasis en sujetos de especial protección constitucional.</w:t>
      </w:r>
    </w:p>
    <w:p w14:paraId="1FFA0F35" w14:textId="77777777" w:rsidR="00DF0E33" w:rsidRPr="001B3DDB" w:rsidRDefault="00DF0E33" w:rsidP="001B3DDB">
      <w:pPr>
        <w:spacing w:line="360" w:lineRule="auto"/>
        <w:ind w:left="720"/>
        <w:contextualSpacing/>
        <w:jc w:val="both"/>
        <w:rPr>
          <w:rFonts w:ascii="Arial Narrow" w:eastAsia="Calibri" w:hAnsi="Arial Narrow" w:cs="Times New Roman"/>
          <w:color w:val="000000" w:themeColor="text1"/>
        </w:rPr>
      </w:pPr>
    </w:p>
    <w:p w14:paraId="572615EE" w14:textId="77777777" w:rsidR="00DF0E33" w:rsidRPr="001B3DDB" w:rsidRDefault="00DF0E33"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Las socializaciones se desarrollaron a través de diferentes modalidades, entre ellas el envío de comunicaciones electrónicas a instituciones educativas, la presentación directa en espacios de la Mesa Local de Participación de Víctimas y la articulación interinstitucional con personerías municipales, lo que permitió ampliar la cobertura y garantizar la difusión efectiva de la oferta psicosocial.</w:t>
      </w:r>
    </w:p>
    <w:p w14:paraId="6B2435B5" w14:textId="77777777" w:rsidR="00DF0E33" w:rsidRPr="001B3DDB" w:rsidRDefault="00DF0E33" w:rsidP="001B3DDB">
      <w:pPr>
        <w:spacing w:line="360" w:lineRule="auto"/>
        <w:ind w:left="720"/>
        <w:contextualSpacing/>
        <w:jc w:val="both"/>
        <w:rPr>
          <w:rFonts w:ascii="Arial Narrow" w:eastAsia="Calibri" w:hAnsi="Arial Narrow" w:cs="Times New Roman"/>
          <w:color w:val="000000" w:themeColor="text1"/>
        </w:rPr>
      </w:pPr>
    </w:p>
    <w:p w14:paraId="672D5052" w14:textId="77777777" w:rsidR="00DF0E33" w:rsidRPr="001B3DDB" w:rsidRDefault="00DF0E33"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En cuanto a las instituciones educativas, se realizaron acercamientos presenciales y posteriormente el envío de correos electrónicos de socialización a las Instituciones Educativas Castilla y María Josefa Canelones. A pesar de los esfuerzos de contacto, no se obtuvo respuesta formal. Sin embargo, sí se logró la aprobación para la implementación de la Estrategia de Rehabilitación Emocional Grupal en las siguientes instituciones:</w:t>
      </w:r>
    </w:p>
    <w:p w14:paraId="506F4576" w14:textId="77777777" w:rsidR="00DF0E33" w:rsidRPr="001B3DDB" w:rsidRDefault="00DF0E33" w:rsidP="001B3DDB">
      <w:pPr>
        <w:spacing w:line="360" w:lineRule="auto"/>
        <w:ind w:left="720"/>
        <w:contextualSpacing/>
        <w:jc w:val="both"/>
        <w:rPr>
          <w:rFonts w:ascii="Arial Narrow" w:eastAsia="Calibri" w:hAnsi="Arial Narrow" w:cs="Times New Roman"/>
          <w:color w:val="000000" w:themeColor="text1"/>
        </w:rPr>
      </w:pPr>
    </w:p>
    <w:p w14:paraId="57C89A61" w14:textId="77777777" w:rsidR="00DF0E33" w:rsidRPr="001B3DDB" w:rsidRDefault="00DF0E33" w:rsidP="001B3DDB">
      <w:pPr>
        <w:pStyle w:val="Prrafodelista"/>
        <w:numPr>
          <w:ilvl w:val="0"/>
          <w:numId w:val="10"/>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Institución Educativa Departamental San Nicolás – Sasaima, Cundinamarca</w:t>
      </w:r>
    </w:p>
    <w:p w14:paraId="73549600" w14:textId="77777777" w:rsidR="00DF0E33" w:rsidRPr="001B3DDB" w:rsidRDefault="00DF0E33" w:rsidP="001B3DDB">
      <w:pPr>
        <w:pStyle w:val="Prrafodelista"/>
        <w:numPr>
          <w:ilvl w:val="0"/>
          <w:numId w:val="10"/>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Institución Educativa de Fátima – Sasaima, Cundinamarca</w:t>
      </w:r>
    </w:p>
    <w:p w14:paraId="45B930DD" w14:textId="77777777" w:rsidR="00DF0E33" w:rsidRPr="001B3DDB" w:rsidRDefault="00DF0E33" w:rsidP="001B3DDB">
      <w:pPr>
        <w:pStyle w:val="Prrafodelista"/>
        <w:numPr>
          <w:ilvl w:val="0"/>
          <w:numId w:val="10"/>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Institución Educativa Rural Departamental Nacionalizado Tudela – Paime, Cundinamarca</w:t>
      </w:r>
    </w:p>
    <w:p w14:paraId="6C946799" w14:textId="77777777" w:rsidR="00DF0E33" w:rsidRPr="001B3DDB" w:rsidRDefault="00DF0E33" w:rsidP="001B3DDB">
      <w:pPr>
        <w:spacing w:line="360" w:lineRule="auto"/>
        <w:ind w:left="720"/>
        <w:contextualSpacing/>
        <w:jc w:val="both"/>
        <w:rPr>
          <w:rFonts w:ascii="Arial Narrow" w:eastAsia="Calibri" w:hAnsi="Arial Narrow" w:cs="Times New Roman"/>
          <w:color w:val="000000" w:themeColor="text1"/>
        </w:rPr>
      </w:pPr>
    </w:p>
    <w:p w14:paraId="732D08D6" w14:textId="562464DC" w:rsidR="00DF0E33" w:rsidRPr="001B3DDB" w:rsidRDefault="00AD5A6A"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Adicionalmente, la estrategia fue socializada en los espacios de participación de víctimas, específicamente con las Mesas Locales de Víctimas de Santa Fe, Bosa y Puente Aranda, generando interés y disposición por parte de los asistentes para participar en procesos de acompañamiento emocional. Cabe resaltar que, a través de la coordinadora de la Mesa Local de Puente Aranda, se logró concretar la implementación del protocolo Hilando, lo que permitió avanzar en acciones de reparación integral con enfoque grupal dentro del territorio.</w:t>
      </w:r>
    </w:p>
    <w:p w14:paraId="6E395962" w14:textId="77777777" w:rsidR="00AD5A6A" w:rsidRPr="001B3DDB" w:rsidRDefault="00AD5A6A" w:rsidP="001B3DDB">
      <w:pPr>
        <w:spacing w:line="360" w:lineRule="auto"/>
        <w:ind w:left="720"/>
        <w:contextualSpacing/>
        <w:jc w:val="both"/>
        <w:rPr>
          <w:rFonts w:ascii="Arial Narrow" w:eastAsia="Calibri" w:hAnsi="Arial Narrow" w:cs="Times New Roman"/>
          <w:color w:val="000000" w:themeColor="text1"/>
        </w:rPr>
      </w:pPr>
    </w:p>
    <w:p w14:paraId="21B8F2AE" w14:textId="4D4D4949" w:rsidR="00DF0E33" w:rsidRPr="001B3DDB" w:rsidRDefault="00DF0E33"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También se adelantó una jornada de socialización en el Centro Regional de Atención a Víctimas (CRAV) de Bosa, donde se presentó la oferta psicosocial de la EREG, logrando la identificación de posibles participantes y fortaleciendo la articulación con el equipo del CRAV.</w:t>
      </w:r>
      <w:r w:rsidR="00AD5A6A" w:rsidRPr="001B3DDB">
        <w:rPr>
          <w:rFonts w:ascii="Arial Narrow" w:eastAsia="Calibri" w:hAnsi="Arial Narrow" w:cs="Times New Roman"/>
          <w:color w:val="000000" w:themeColor="text1"/>
        </w:rPr>
        <w:t xml:space="preserve"> Sin embargo, a pesar del interés mostrado, no se logró concretar la implementación de la estrategia en este espacio.</w:t>
      </w:r>
    </w:p>
    <w:p w14:paraId="4F42B748" w14:textId="77777777" w:rsidR="00DF0E33" w:rsidRPr="001B3DDB" w:rsidRDefault="00DF0E33" w:rsidP="001B3DDB">
      <w:pPr>
        <w:spacing w:line="360" w:lineRule="auto"/>
        <w:ind w:left="720"/>
        <w:contextualSpacing/>
        <w:jc w:val="both"/>
        <w:rPr>
          <w:rFonts w:ascii="Arial Narrow" w:eastAsia="Calibri" w:hAnsi="Arial Narrow" w:cs="Times New Roman"/>
          <w:color w:val="000000" w:themeColor="text1"/>
        </w:rPr>
      </w:pPr>
    </w:p>
    <w:p w14:paraId="79279D70" w14:textId="138306C0" w:rsidR="00DF0E33" w:rsidRPr="001B3DDB" w:rsidRDefault="000616E6"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Finalmente, se destaca la articulación con las personerías municipales de Paime y Sasaima, actores fundamentales para la focalización de víctimas interesadas en participar en la estrategia, lo que permitió concretar la implementación de la EREG en ambos municipios y garantizar la inclusión de sujetos de especial protección constitucional, entre ellos mujeres, niños, niñas y adolescentes víctimas del conflicto armado.</w:t>
      </w:r>
    </w:p>
    <w:p w14:paraId="24A6BF81" w14:textId="77777777" w:rsidR="000616E6" w:rsidRPr="001B3DDB" w:rsidRDefault="000616E6" w:rsidP="001B3DDB">
      <w:pPr>
        <w:spacing w:line="360" w:lineRule="auto"/>
        <w:ind w:left="720"/>
        <w:contextualSpacing/>
        <w:jc w:val="both"/>
        <w:rPr>
          <w:rFonts w:ascii="Arial Narrow" w:eastAsia="Calibri" w:hAnsi="Arial Narrow" w:cs="Times New Roman"/>
          <w:color w:val="000000" w:themeColor="text1"/>
        </w:rPr>
      </w:pPr>
    </w:p>
    <w:p w14:paraId="3841E2AD" w14:textId="7FCFC0E1" w:rsidR="00762D7E" w:rsidRPr="001B3DDB" w:rsidRDefault="00DF0E33"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En general, las jornadas permitieron ampliar el alcance territorial de la Estrategia de Recuperación Emocional Grupal, consolidar alianzas institucionales y fortalecer la confianza de las víctimas hacia los procesos de atención psicosocial liderados por la Unidad para las Víctimas.</w:t>
      </w:r>
    </w:p>
    <w:p w14:paraId="52A1E854" w14:textId="77777777" w:rsidR="00762D7E" w:rsidRPr="001B3DDB" w:rsidRDefault="00762D7E" w:rsidP="001B3DDB">
      <w:pPr>
        <w:spacing w:line="360" w:lineRule="auto"/>
        <w:ind w:left="720"/>
        <w:contextualSpacing/>
        <w:jc w:val="both"/>
        <w:rPr>
          <w:rFonts w:ascii="Arial Narrow" w:eastAsia="Calibri" w:hAnsi="Arial Narrow" w:cs="Times New Roman"/>
          <w:color w:val="000000" w:themeColor="text1"/>
        </w:rPr>
      </w:pPr>
    </w:p>
    <w:p w14:paraId="2CD28E61" w14:textId="77777777" w:rsidR="005557F4" w:rsidRPr="001B3DDB" w:rsidRDefault="00762D7E" w:rsidP="001B3DDB">
      <w:pPr>
        <w:numPr>
          <w:ilvl w:val="0"/>
          <w:numId w:val="8"/>
        </w:numPr>
        <w:spacing w:line="360" w:lineRule="auto"/>
        <w:contextualSpacing/>
        <w:jc w:val="both"/>
        <w:rPr>
          <w:rFonts w:ascii="Arial Narrow" w:eastAsia="Calibri" w:hAnsi="Arial Narrow" w:cs="Times New Roman"/>
          <w:color w:val="000000" w:themeColor="text1"/>
        </w:rPr>
      </w:pPr>
      <w:r w:rsidRPr="001B3DDB">
        <w:rPr>
          <w:rFonts w:ascii="Arial Narrow" w:eastAsia="Calibri" w:hAnsi="Arial Narrow" w:cs="Times New Roman"/>
          <w:b/>
          <w:bCs/>
        </w:rPr>
        <w:t xml:space="preserve">LOGROS: </w:t>
      </w:r>
    </w:p>
    <w:p w14:paraId="16E59398"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p>
    <w:p w14:paraId="7E881B28"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b/>
          <w:color w:val="000000" w:themeColor="text1"/>
        </w:rPr>
        <w:t>BOGOTA</w:t>
      </w:r>
      <w:r w:rsidRPr="001B3DDB">
        <w:rPr>
          <w:rFonts w:ascii="Arial Narrow" w:eastAsia="Calibri" w:hAnsi="Arial Narrow" w:cs="Times New Roman"/>
          <w:color w:val="000000" w:themeColor="text1"/>
        </w:rPr>
        <w:t>: Durante el periodo reportado, la Dirección Territorial Central logró fortalecer la participación de los sujetos de especial protección constitucional a través de la implementación efectiva de la Estrategia de Recuperación Emocional Grupal (EREG) en los municipios de Sasaima y Paime, así como en la localidad de Puente Aranda en Bogotá.</w:t>
      </w:r>
    </w:p>
    <w:p w14:paraId="4686B8FA"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p>
    <w:p w14:paraId="39733AF1"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 xml:space="preserve">Uno de los principales logros fue la atención psicosocial grupal a niños, niñas y adolescentes víctimas del conflicto armado en instituciones educativas, generando espacios de confianza, expresión emocional y fortalecimiento de la resiliencia. Igualmente, se avanzó en la atención a mujeres víctimas y personas pertenecientes a grupos étnicos afrodescendientes e indígenas, garantizando su inclusión y </w:t>
      </w:r>
      <w:proofErr w:type="gramStart"/>
      <w:r w:rsidRPr="001B3DDB">
        <w:rPr>
          <w:rFonts w:ascii="Arial Narrow" w:eastAsia="Calibri" w:hAnsi="Arial Narrow" w:cs="Times New Roman"/>
          <w:color w:val="000000" w:themeColor="text1"/>
        </w:rPr>
        <w:t>participación activa</w:t>
      </w:r>
      <w:proofErr w:type="gramEnd"/>
      <w:r w:rsidRPr="001B3DDB">
        <w:rPr>
          <w:rFonts w:ascii="Arial Narrow" w:eastAsia="Calibri" w:hAnsi="Arial Narrow" w:cs="Times New Roman"/>
          <w:color w:val="000000" w:themeColor="text1"/>
        </w:rPr>
        <w:t xml:space="preserve"> en los procesos de acompañamiento.</w:t>
      </w:r>
    </w:p>
    <w:p w14:paraId="14A90D84"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p>
    <w:p w14:paraId="34782BE3"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La articulación con las personerías municipales y las Mesas Locales de Víctimas permitió identificar participantes y asegurar el acceso de las víctimas a la oferta psicosocial, superando en muchos casos las dificultades de desplazamiento y las limitaciones económicas.</w:t>
      </w:r>
    </w:p>
    <w:p w14:paraId="01388061"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p>
    <w:p w14:paraId="6FA1C5B4"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lastRenderedPageBreak/>
        <w:t>De igual forma, se fortaleció el trabajo interinstitucional, lo que facilitó la implementación del Protocolo Hilando en la localidad de Puente Aranda, con resultados significativos en la recuperación emocional de mujeres víctimas.</w:t>
      </w:r>
    </w:p>
    <w:p w14:paraId="2C2A7AA3" w14:textId="77777777"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p>
    <w:p w14:paraId="5ACBE20B" w14:textId="0C1A2798" w:rsidR="005557F4" w:rsidRPr="001B3DDB" w:rsidRDefault="005557F4"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Estos logros evidencian el compromiso de la Dirección Territorial Central con la promoción del bienestar emocional, la reparación integral y la garantía de derechos de las víctimas del conflicto armado, con especial énfasis en mujeres sobrevivientes de delitos contra la libertad e integridad sexual.</w:t>
      </w:r>
    </w:p>
    <w:p w14:paraId="626DA8B1" w14:textId="77777777" w:rsidR="005557F4" w:rsidRPr="001B3DDB" w:rsidRDefault="005557F4" w:rsidP="001B3DDB">
      <w:pPr>
        <w:spacing w:line="360" w:lineRule="auto"/>
        <w:ind w:left="720"/>
        <w:contextualSpacing/>
        <w:jc w:val="both"/>
        <w:rPr>
          <w:rFonts w:ascii="Arial Narrow" w:eastAsia="Calibri" w:hAnsi="Arial Narrow" w:cs="Times New Roman"/>
          <w:b/>
          <w:bCs/>
          <w:color w:val="000000" w:themeColor="text1"/>
        </w:rPr>
      </w:pPr>
    </w:p>
    <w:p w14:paraId="2360CD49" w14:textId="79786AC3" w:rsidR="003234B8" w:rsidRPr="001B3DDB" w:rsidRDefault="00762D7E" w:rsidP="001B3DDB">
      <w:pPr>
        <w:numPr>
          <w:ilvl w:val="0"/>
          <w:numId w:val="8"/>
        </w:numPr>
        <w:spacing w:line="360" w:lineRule="auto"/>
        <w:contextualSpacing/>
        <w:jc w:val="both"/>
        <w:rPr>
          <w:rFonts w:ascii="Arial Narrow" w:eastAsia="Calibri" w:hAnsi="Arial Narrow" w:cs="Times New Roman"/>
          <w:color w:val="FF0000"/>
        </w:rPr>
      </w:pPr>
      <w:r w:rsidRPr="001B3DDB">
        <w:rPr>
          <w:rFonts w:ascii="Arial Narrow" w:eastAsia="Calibri" w:hAnsi="Arial Narrow" w:cs="Times New Roman"/>
          <w:b/>
          <w:bCs/>
        </w:rPr>
        <w:t>ANÁLISIS DE LOS ENFOQUES DIFERENCIALES:</w:t>
      </w:r>
      <w:r w:rsidRPr="001B3DDB">
        <w:rPr>
          <w:rFonts w:ascii="Arial Narrow" w:eastAsia="Calibri" w:hAnsi="Arial Narrow" w:cs="Times New Roman"/>
        </w:rPr>
        <w:t xml:space="preserve"> </w:t>
      </w:r>
    </w:p>
    <w:p w14:paraId="1BA4BD38" w14:textId="19FBC2EC" w:rsidR="006923D4" w:rsidRPr="001B3DDB" w:rsidRDefault="006923D4" w:rsidP="001B3DDB">
      <w:pPr>
        <w:spacing w:line="360" w:lineRule="auto"/>
        <w:contextualSpacing/>
        <w:jc w:val="both"/>
        <w:rPr>
          <w:rFonts w:ascii="Arial Narrow" w:eastAsia="Calibri" w:hAnsi="Arial Narrow" w:cs="Times New Roman"/>
        </w:rPr>
      </w:pPr>
    </w:p>
    <w:p w14:paraId="6A718656" w14:textId="5C3EDF28" w:rsidR="006923D4" w:rsidRPr="001B3DDB" w:rsidRDefault="006923D4" w:rsidP="001B3DDB">
      <w:pPr>
        <w:spacing w:line="360" w:lineRule="auto"/>
        <w:ind w:firstLine="708"/>
        <w:contextualSpacing/>
        <w:jc w:val="both"/>
        <w:rPr>
          <w:rFonts w:ascii="Arial Narrow" w:eastAsia="Calibri" w:hAnsi="Arial Narrow" w:cs="Times New Roman"/>
          <w:b/>
          <w:color w:val="FF0000"/>
        </w:rPr>
      </w:pPr>
      <w:r w:rsidRPr="001B3DDB">
        <w:rPr>
          <w:rFonts w:ascii="Arial Narrow" w:eastAsia="Calibri" w:hAnsi="Arial Narrow" w:cs="Times New Roman"/>
          <w:b/>
        </w:rPr>
        <w:t>BOGOTA</w:t>
      </w:r>
    </w:p>
    <w:p w14:paraId="08442152"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1. Sujetos que no aceptaron o no participaron</w:t>
      </w:r>
    </w:p>
    <w:p w14:paraId="38BEEC54"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En el proceso de socialización realizado en Bogotá, particularmente con las instituciones educativas y las Mesas Locales de Víctimas, se identificaron varias limitaciones que dificultaron la vinculación de los participantes.</w:t>
      </w:r>
    </w:p>
    <w:p w14:paraId="0F7D2C6F"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En el caso de las instituciones educativas de la ciudad, se evidenció una alta sobreoferta institucional, lo que genera saturación en los estudiantes y en los equipos directivos, quienes priorizan actividades académicas o programas con los que ya tienen compromisos establecidos. Esta situación reduce la disponibilidad para nuevas iniciativas, incluso aquellas orientadas al bienestar emocional.</w:t>
      </w:r>
    </w:p>
    <w:p w14:paraId="501E509A"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p>
    <w:p w14:paraId="3606F937"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En las Mesas Locales de Víctimas de Bosa, Santa Fe y Fontibón, así como en el CRAV de Bosa, aunque la estrategia fue bien recibida en términos informativos, no se logró concretar la implementación, principalmente por falta de interés de los asistentes y limitaciones logísticas. Factores como la dificultad de desplazamiento, los horarios laborales y la percepción de que las estrategias psicosociales no generan beneficios inmediatos también influyeron en la baja participación.</w:t>
      </w:r>
    </w:p>
    <w:p w14:paraId="44938195"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p>
    <w:p w14:paraId="69DEF95C"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2. Sujetos que aceptaron y participaron</w:t>
      </w:r>
    </w:p>
    <w:p w14:paraId="2A111C29"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 xml:space="preserve">En contraste, en los municipios de Paime y Sasaima (Cundinamarca), la respuesta de la población fue altamente positiva. La articulación con las personerías municipales y las instituciones educativas permitió generar confianza y credibilidad frente a la oferta institucional, lo que facilitó la identificación y </w:t>
      </w:r>
      <w:proofErr w:type="gramStart"/>
      <w:r w:rsidRPr="001B3DDB">
        <w:rPr>
          <w:rFonts w:ascii="Arial Narrow" w:eastAsia="Calibri" w:hAnsi="Arial Narrow" w:cs="Times New Roman"/>
          <w:color w:val="000000" w:themeColor="text1"/>
        </w:rPr>
        <w:t>participación activa</w:t>
      </w:r>
      <w:proofErr w:type="gramEnd"/>
      <w:r w:rsidRPr="001B3DDB">
        <w:rPr>
          <w:rFonts w:ascii="Arial Narrow" w:eastAsia="Calibri" w:hAnsi="Arial Narrow" w:cs="Times New Roman"/>
          <w:color w:val="000000" w:themeColor="text1"/>
        </w:rPr>
        <w:t xml:space="preserve"> de mujeres, niños, niñas y adolescentes víctimas del conflicto armado, incluyendo personas pertenecientes a comunidades afrodescendientes e indígenas.</w:t>
      </w:r>
    </w:p>
    <w:p w14:paraId="6D720D49"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p>
    <w:p w14:paraId="0C9EA24C" w14:textId="3623CF46" w:rsidR="00165ACF" w:rsidRPr="001B3DDB" w:rsidRDefault="003234B8"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lastRenderedPageBreak/>
        <w:t>En estos territorios se logró implementar exitosamente las estrategias de recuperación emocional grupal, evidenciando disposición, compromiso y apertura emocional por parte de los participantes. Este resultado sugiere que, en contextos rurales o municipales, donde la oferta institucional es más limitada y las comunidades mantienen un tejido social más cercano, las estrategias psicosociales encuentran mayor acogida y sostenibilidad.</w:t>
      </w:r>
    </w:p>
    <w:p w14:paraId="239AB175" w14:textId="77777777" w:rsidR="003234B8" w:rsidRPr="001B3DDB" w:rsidRDefault="003234B8" w:rsidP="001B3DDB">
      <w:pPr>
        <w:spacing w:line="360" w:lineRule="auto"/>
        <w:ind w:left="720"/>
        <w:contextualSpacing/>
        <w:jc w:val="both"/>
        <w:rPr>
          <w:rFonts w:ascii="Arial Narrow" w:eastAsia="Calibri" w:hAnsi="Arial Narrow" w:cs="Times New Roman"/>
          <w:color w:val="000000" w:themeColor="text1"/>
        </w:rPr>
      </w:pPr>
    </w:p>
    <w:p w14:paraId="020D3565" w14:textId="77777777" w:rsidR="00314FEC" w:rsidRPr="001B3DDB" w:rsidRDefault="00762D7E" w:rsidP="001B3DDB">
      <w:pPr>
        <w:numPr>
          <w:ilvl w:val="0"/>
          <w:numId w:val="8"/>
        </w:numPr>
        <w:spacing w:line="360" w:lineRule="auto"/>
        <w:contextualSpacing/>
        <w:jc w:val="both"/>
        <w:rPr>
          <w:rFonts w:ascii="Arial Narrow" w:eastAsia="Calibri" w:hAnsi="Arial Narrow" w:cs="Times New Roman"/>
          <w:color w:val="FF0000"/>
        </w:rPr>
      </w:pPr>
      <w:r w:rsidRPr="001B3DDB">
        <w:rPr>
          <w:rFonts w:ascii="Arial Narrow" w:eastAsia="Calibri" w:hAnsi="Arial Narrow" w:cs="Times New Roman"/>
          <w:b/>
          <w:bCs/>
        </w:rPr>
        <w:t>RETOS Y RECOMENDACIONES:</w:t>
      </w:r>
      <w:r w:rsidRPr="001B3DDB">
        <w:rPr>
          <w:rFonts w:ascii="Arial Narrow" w:eastAsia="Calibri" w:hAnsi="Arial Narrow" w:cs="Times New Roman"/>
        </w:rPr>
        <w:t xml:space="preserve"> </w:t>
      </w:r>
    </w:p>
    <w:p w14:paraId="51CC1932" w14:textId="77777777" w:rsidR="00314FEC" w:rsidRPr="001B3DDB" w:rsidRDefault="00314FEC" w:rsidP="001B3DDB">
      <w:pPr>
        <w:spacing w:line="360" w:lineRule="auto"/>
        <w:ind w:left="720"/>
        <w:contextualSpacing/>
        <w:jc w:val="both"/>
        <w:rPr>
          <w:rFonts w:ascii="Arial Narrow" w:eastAsia="Calibri" w:hAnsi="Arial Narrow" w:cs="Times New Roman"/>
          <w:color w:val="FF0000"/>
        </w:rPr>
      </w:pPr>
    </w:p>
    <w:p w14:paraId="7C87E8E6" w14:textId="3F26E280" w:rsidR="00314FEC" w:rsidRPr="001B3DDB" w:rsidRDefault="00314FEC" w:rsidP="001B3DDB">
      <w:pPr>
        <w:spacing w:line="360" w:lineRule="auto"/>
        <w:ind w:left="720"/>
        <w:contextualSpacing/>
        <w:jc w:val="both"/>
        <w:rPr>
          <w:rFonts w:ascii="Arial Narrow" w:eastAsia="Calibri" w:hAnsi="Arial Narrow" w:cs="Times New Roman"/>
          <w:b/>
          <w:color w:val="000000" w:themeColor="text1"/>
        </w:rPr>
      </w:pPr>
      <w:r w:rsidRPr="001B3DDB">
        <w:rPr>
          <w:rFonts w:ascii="Arial Narrow" w:eastAsia="Calibri" w:hAnsi="Arial Narrow" w:cs="Times New Roman"/>
          <w:b/>
          <w:color w:val="000000" w:themeColor="text1"/>
        </w:rPr>
        <w:t>BOGOTA</w:t>
      </w:r>
    </w:p>
    <w:p w14:paraId="5AC91029" w14:textId="77777777" w:rsidR="00314FEC" w:rsidRPr="001B3DDB" w:rsidRDefault="00314FEC"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A partir del ejercicio de focalización, socialización y convocatoria realizado durante el trimestre, se identificaron diversos retos asociados principalmente a las condiciones del contexto urbano de Bogotá y a las dinámicas de participación en los municipios de Cundinamarca.</w:t>
      </w:r>
    </w:p>
    <w:p w14:paraId="6E7DD16E" w14:textId="77777777" w:rsidR="00314FEC" w:rsidRPr="001B3DDB" w:rsidRDefault="00314FEC" w:rsidP="001B3DDB">
      <w:pPr>
        <w:spacing w:line="360" w:lineRule="auto"/>
        <w:ind w:left="720"/>
        <w:contextualSpacing/>
        <w:jc w:val="both"/>
        <w:rPr>
          <w:rFonts w:ascii="Arial Narrow" w:eastAsia="Calibri" w:hAnsi="Arial Narrow" w:cs="Times New Roman"/>
          <w:color w:val="000000" w:themeColor="text1"/>
        </w:rPr>
      </w:pPr>
    </w:p>
    <w:p w14:paraId="6BD84F50" w14:textId="77777777" w:rsidR="00314FEC" w:rsidRPr="001B3DDB" w:rsidRDefault="00314FEC"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Entre los principales retos se destacan:</w:t>
      </w:r>
    </w:p>
    <w:p w14:paraId="64678EB2" w14:textId="77777777" w:rsidR="00314FEC" w:rsidRPr="001B3DDB" w:rsidRDefault="00314FEC" w:rsidP="001B3DDB">
      <w:pPr>
        <w:spacing w:line="360" w:lineRule="auto"/>
        <w:ind w:left="720"/>
        <w:contextualSpacing/>
        <w:jc w:val="both"/>
        <w:rPr>
          <w:rFonts w:ascii="Arial Narrow" w:eastAsia="Calibri" w:hAnsi="Arial Narrow" w:cs="Times New Roman"/>
          <w:color w:val="000000" w:themeColor="text1"/>
        </w:rPr>
      </w:pPr>
    </w:p>
    <w:p w14:paraId="73DA2C63" w14:textId="77777777" w:rsidR="00314FEC" w:rsidRPr="001B3DDB" w:rsidRDefault="00314FEC" w:rsidP="001B3DDB">
      <w:pPr>
        <w:pStyle w:val="Prrafodelista"/>
        <w:numPr>
          <w:ilvl w:val="0"/>
          <w:numId w:val="11"/>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La sobreoferta institucional en las instituciones educativas de Bogotá, lo que limita la disponibilidad de directivos y estudiantes para participar en nuevas estrategias.</w:t>
      </w:r>
    </w:p>
    <w:p w14:paraId="6EAEDC20" w14:textId="77777777" w:rsidR="00314FEC" w:rsidRPr="001B3DDB" w:rsidRDefault="00314FEC" w:rsidP="001B3DDB">
      <w:pPr>
        <w:pStyle w:val="Prrafodelista"/>
        <w:numPr>
          <w:ilvl w:val="0"/>
          <w:numId w:val="11"/>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La baja asistencia y desinterés de algunos miembros de las Mesas Locales de Víctimas en la capital, quienes priorizan la participación en espacios con beneficios económicos o materiales.</w:t>
      </w:r>
    </w:p>
    <w:p w14:paraId="393CA92C" w14:textId="77777777" w:rsidR="00314FEC" w:rsidRPr="001B3DDB" w:rsidRDefault="00314FEC" w:rsidP="001B3DDB">
      <w:pPr>
        <w:pStyle w:val="Prrafodelista"/>
        <w:numPr>
          <w:ilvl w:val="0"/>
          <w:numId w:val="11"/>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Las dificultades económicas y de desplazamiento de la población víctima, especialmente en zonas urbanas, que afectan la asistencia continua a los encuentros.</w:t>
      </w:r>
    </w:p>
    <w:p w14:paraId="254B441C" w14:textId="77777777" w:rsidR="00314FEC" w:rsidRPr="001B3DDB" w:rsidRDefault="00314FEC" w:rsidP="001B3DDB">
      <w:pPr>
        <w:pStyle w:val="Prrafodelista"/>
        <w:numPr>
          <w:ilvl w:val="0"/>
          <w:numId w:val="11"/>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La falta de continuidad institucional en algunos municipios, lo que puede dificultar la articulación sostenida para futuras implementaciones.</w:t>
      </w:r>
    </w:p>
    <w:p w14:paraId="5380ACE7" w14:textId="77777777" w:rsidR="00314FEC" w:rsidRPr="001B3DDB" w:rsidRDefault="00314FEC" w:rsidP="001B3DDB">
      <w:pPr>
        <w:spacing w:line="360" w:lineRule="auto"/>
        <w:ind w:left="720"/>
        <w:contextualSpacing/>
        <w:jc w:val="both"/>
        <w:rPr>
          <w:rFonts w:ascii="Arial Narrow" w:eastAsia="Calibri" w:hAnsi="Arial Narrow" w:cs="Times New Roman"/>
          <w:color w:val="000000" w:themeColor="text1"/>
        </w:rPr>
      </w:pPr>
    </w:p>
    <w:p w14:paraId="0A7605BE" w14:textId="77777777" w:rsidR="00314FEC" w:rsidRPr="001B3DDB" w:rsidRDefault="00314FEC" w:rsidP="001B3DDB">
      <w:pPr>
        <w:spacing w:line="360" w:lineRule="auto"/>
        <w:ind w:left="720"/>
        <w:contextualSpacing/>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En cuanto a las recomendaciones y acciones de mejora para el próximo trimestre, se proponen las siguientes:</w:t>
      </w:r>
    </w:p>
    <w:p w14:paraId="6CC70C1C" w14:textId="77777777" w:rsidR="00314FEC" w:rsidRPr="001B3DDB" w:rsidRDefault="00314FEC" w:rsidP="001B3DDB">
      <w:pPr>
        <w:spacing w:line="360" w:lineRule="auto"/>
        <w:ind w:left="720"/>
        <w:contextualSpacing/>
        <w:jc w:val="both"/>
        <w:rPr>
          <w:rFonts w:ascii="Arial Narrow" w:eastAsia="Calibri" w:hAnsi="Arial Narrow" w:cs="Times New Roman"/>
          <w:color w:val="000000" w:themeColor="text1"/>
        </w:rPr>
      </w:pPr>
    </w:p>
    <w:p w14:paraId="2B286FF4" w14:textId="77777777" w:rsidR="00314FEC" w:rsidRPr="001B3DDB" w:rsidRDefault="00314FEC" w:rsidP="001B3DDB">
      <w:pPr>
        <w:pStyle w:val="Prrafodelista"/>
        <w:numPr>
          <w:ilvl w:val="0"/>
          <w:numId w:val="12"/>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Fortalecer la articulación interinstitucional, priorizando el trabajo conjunto con personerías municipales, centros educativos y líderes de mesas locales, dado que estas alianzas han demostrado ser efectivas para la identificación y compromiso de participantes.</w:t>
      </w:r>
    </w:p>
    <w:p w14:paraId="63D473D1" w14:textId="77777777" w:rsidR="00314FEC" w:rsidRPr="001B3DDB" w:rsidRDefault="00314FEC" w:rsidP="001B3DDB">
      <w:pPr>
        <w:pStyle w:val="Prrafodelista"/>
        <w:numPr>
          <w:ilvl w:val="0"/>
          <w:numId w:val="12"/>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t>Gestionar apoyos logísticos o de transporte en articulación con entidades territoriales, con el fin de garantizar la asistencia sostenida de las víctimas en condición de vulnerabilidad económica.</w:t>
      </w:r>
    </w:p>
    <w:p w14:paraId="674B2786" w14:textId="555B7655" w:rsidR="00165ACF" w:rsidRPr="001B3DDB" w:rsidRDefault="00314FEC" w:rsidP="001B3DDB">
      <w:pPr>
        <w:pStyle w:val="Prrafodelista"/>
        <w:numPr>
          <w:ilvl w:val="0"/>
          <w:numId w:val="12"/>
        </w:numPr>
        <w:spacing w:line="360" w:lineRule="auto"/>
        <w:jc w:val="both"/>
        <w:rPr>
          <w:rFonts w:ascii="Arial Narrow" w:eastAsia="Calibri" w:hAnsi="Arial Narrow" w:cs="Times New Roman"/>
          <w:color w:val="000000" w:themeColor="text1"/>
        </w:rPr>
      </w:pPr>
      <w:r w:rsidRPr="001B3DDB">
        <w:rPr>
          <w:rFonts w:ascii="Arial Narrow" w:eastAsia="Calibri" w:hAnsi="Arial Narrow" w:cs="Times New Roman"/>
          <w:color w:val="000000" w:themeColor="text1"/>
        </w:rPr>
        <w:lastRenderedPageBreak/>
        <w:t>Aprovechar los aprendizajes de los municipios de Paime y Sasaima como referentes de buenas prácticas, replicando los mecanismos de articulación que allí favorecieron la implementación exitosa de la estrategia.</w:t>
      </w:r>
    </w:p>
    <w:p w14:paraId="30D77432" w14:textId="77777777" w:rsidR="00314FEC" w:rsidRPr="001B3DDB" w:rsidRDefault="00314FEC" w:rsidP="001B3DDB">
      <w:pPr>
        <w:spacing w:line="360" w:lineRule="auto"/>
        <w:ind w:left="720"/>
        <w:contextualSpacing/>
        <w:jc w:val="both"/>
        <w:rPr>
          <w:rFonts w:ascii="Arial Narrow" w:eastAsia="Calibri" w:hAnsi="Arial Narrow" w:cs="Times New Roman"/>
          <w:color w:val="000000" w:themeColor="text1"/>
        </w:rPr>
      </w:pPr>
    </w:p>
    <w:p w14:paraId="7E98E065" w14:textId="3CC4EC71" w:rsidR="00762D7E" w:rsidRPr="001B3DDB" w:rsidRDefault="00762D7E" w:rsidP="001B3DDB">
      <w:pPr>
        <w:numPr>
          <w:ilvl w:val="0"/>
          <w:numId w:val="8"/>
        </w:numPr>
        <w:spacing w:line="360" w:lineRule="auto"/>
        <w:contextualSpacing/>
        <w:jc w:val="both"/>
        <w:rPr>
          <w:rFonts w:ascii="Arial Narrow" w:eastAsia="Calibri" w:hAnsi="Arial Narrow" w:cs="Times New Roman"/>
        </w:rPr>
      </w:pPr>
      <w:r w:rsidRPr="001B3DDB">
        <w:rPr>
          <w:rFonts w:ascii="Arial Narrow" w:eastAsia="Calibri" w:hAnsi="Arial Narrow" w:cs="Times New Roman"/>
          <w:b/>
          <w:bCs/>
        </w:rPr>
        <w:t>ANEXOS:</w:t>
      </w:r>
      <w:r w:rsidRPr="001B3DDB">
        <w:rPr>
          <w:rFonts w:ascii="Arial Narrow" w:eastAsia="Calibri" w:hAnsi="Arial Narrow" w:cs="Times New Roman"/>
        </w:rPr>
        <w:t xml:space="preserve"> Se describe brevemente la información que se anexara en dos bases consolidades: </w:t>
      </w:r>
    </w:p>
    <w:p w14:paraId="0ACF6FEE" w14:textId="77777777" w:rsidR="00165ACF" w:rsidRPr="001B3DDB" w:rsidRDefault="00165ACF" w:rsidP="001B3DDB">
      <w:pPr>
        <w:pStyle w:val="Prrafodelista"/>
        <w:spacing w:line="360" w:lineRule="auto"/>
        <w:rPr>
          <w:rFonts w:ascii="Arial Narrow" w:eastAsia="Calibri" w:hAnsi="Arial Narrow" w:cs="Times New Roman"/>
        </w:rPr>
      </w:pPr>
    </w:p>
    <w:p w14:paraId="49E58930" w14:textId="77777777" w:rsidR="00762D7E" w:rsidRPr="001B3DDB" w:rsidRDefault="00762D7E" w:rsidP="001B3DDB">
      <w:pPr>
        <w:numPr>
          <w:ilvl w:val="0"/>
          <w:numId w:val="9"/>
        </w:numPr>
        <w:spacing w:line="360" w:lineRule="auto"/>
        <w:contextualSpacing/>
        <w:jc w:val="both"/>
        <w:rPr>
          <w:rFonts w:ascii="Arial Narrow" w:eastAsia="Calibri" w:hAnsi="Arial Narrow" w:cs="Times New Roman"/>
        </w:rPr>
      </w:pPr>
      <w:r w:rsidRPr="001B3DDB">
        <w:rPr>
          <w:rFonts w:ascii="Arial Narrow" w:eastAsia="Calibri" w:hAnsi="Arial Narrow" w:cs="Times New Roman"/>
        </w:rPr>
        <w:t xml:space="preserve">El formato base de interesados consolidado de las profesionales de CRAV de la DT </w:t>
      </w:r>
    </w:p>
    <w:p w14:paraId="05CCD214" w14:textId="77777777" w:rsidR="00762D7E" w:rsidRPr="001B3DDB" w:rsidRDefault="00762D7E" w:rsidP="001B3DDB">
      <w:pPr>
        <w:numPr>
          <w:ilvl w:val="0"/>
          <w:numId w:val="9"/>
        </w:numPr>
        <w:spacing w:line="360" w:lineRule="auto"/>
        <w:contextualSpacing/>
        <w:jc w:val="both"/>
        <w:rPr>
          <w:rFonts w:ascii="Arial Narrow" w:eastAsia="Calibri" w:hAnsi="Arial Narrow" w:cs="Times New Roman"/>
        </w:rPr>
      </w:pPr>
      <w:r w:rsidRPr="001B3DDB">
        <w:rPr>
          <w:rFonts w:ascii="Arial Narrow" w:eastAsia="Calibri" w:hAnsi="Arial Narrow" w:cs="Times New Roman"/>
        </w:rPr>
        <w:t>El formato base de interesados consolidado de las profesionales EREG de la DT</w:t>
      </w:r>
    </w:p>
    <w:p w14:paraId="47D61B0A" w14:textId="77777777" w:rsidR="00DC0ADB" w:rsidRPr="001B3DDB" w:rsidRDefault="00DC0ADB" w:rsidP="001B3DDB">
      <w:pPr>
        <w:spacing w:line="360" w:lineRule="auto"/>
        <w:ind w:left="720"/>
        <w:contextualSpacing/>
        <w:rPr>
          <w:rFonts w:ascii="Arial Narrow" w:eastAsia="Calibri" w:hAnsi="Arial Narrow" w:cs="Times New Roman"/>
        </w:rPr>
      </w:pPr>
    </w:p>
    <w:p w14:paraId="7EE9256B" w14:textId="2E5D2EB8" w:rsidR="00DC0ADB" w:rsidRPr="001B3DDB" w:rsidRDefault="00DC0ADB" w:rsidP="001B3DDB">
      <w:pPr>
        <w:spacing w:line="360" w:lineRule="auto"/>
        <w:ind w:left="720"/>
        <w:contextualSpacing/>
        <w:jc w:val="both"/>
        <w:rPr>
          <w:rFonts w:ascii="Arial Narrow" w:eastAsia="Calibri" w:hAnsi="Arial Narrow" w:cs="Times New Roman"/>
        </w:rPr>
      </w:pPr>
      <w:r w:rsidRPr="001B3DDB">
        <w:rPr>
          <w:rFonts w:ascii="Arial Narrow" w:eastAsia="Calibri" w:hAnsi="Arial Narrow" w:cs="Times New Roman"/>
        </w:rPr>
        <w:t>Como parte del presente informe, se anexa el Formato Base de Interesados Consolidado de las profesionales EREG de la Dirección Territorial Central, el cual contiene la relación de personas que han aceptado y participado en la implementación de las Estrategias de Recuperación Emocional Grupal durante el periodo comprendido entre mayo y octubre de 2025.</w:t>
      </w:r>
    </w:p>
    <w:p w14:paraId="514D7F9E" w14:textId="77777777" w:rsidR="00DC0ADB" w:rsidRPr="001B3DDB" w:rsidRDefault="00DC0ADB" w:rsidP="001B3DDB">
      <w:pPr>
        <w:spacing w:line="360" w:lineRule="auto"/>
        <w:ind w:left="720"/>
        <w:contextualSpacing/>
        <w:jc w:val="both"/>
        <w:rPr>
          <w:rFonts w:ascii="Arial Narrow" w:eastAsia="Calibri" w:hAnsi="Arial Narrow" w:cs="Times New Roman"/>
        </w:rPr>
      </w:pPr>
    </w:p>
    <w:p w14:paraId="2525B315" w14:textId="77777777" w:rsidR="00DC0ADB" w:rsidRPr="001B3DDB" w:rsidRDefault="00DC0ADB" w:rsidP="001B3DDB">
      <w:pPr>
        <w:spacing w:line="360" w:lineRule="auto"/>
        <w:ind w:left="720"/>
        <w:contextualSpacing/>
        <w:jc w:val="both"/>
        <w:rPr>
          <w:rFonts w:ascii="Arial Narrow" w:eastAsia="Calibri" w:hAnsi="Arial Narrow" w:cs="Times New Roman"/>
        </w:rPr>
      </w:pPr>
      <w:r w:rsidRPr="001B3DDB">
        <w:rPr>
          <w:rFonts w:ascii="Arial Narrow" w:eastAsia="Calibri" w:hAnsi="Arial Narrow" w:cs="Times New Roman"/>
        </w:rPr>
        <w:t>En dicho formato se presentan los participantes categorizados por curso de vida, territorio y otros criterios de clasificación, correspondientes a los grupos desarrollados en Sasaima, Paime y Bogotá.</w:t>
      </w:r>
    </w:p>
    <w:p w14:paraId="3253E893" w14:textId="77777777" w:rsidR="00DC0ADB" w:rsidRPr="001B3DDB" w:rsidRDefault="00DC0ADB" w:rsidP="001B3DDB">
      <w:pPr>
        <w:spacing w:line="360" w:lineRule="auto"/>
        <w:ind w:left="720"/>
        <w:contextualSpacing/>
        <w:jc w:val="both"/>
        <w:rPr>
          <w:rFonts w:ascii="Arial Narrow" w:eastAsia="Calibri" w:hAnsi="Arial Narrow" w:cs="Times New Roman"/>
        </w:rPr>
      </w:pPr>
    </w:p>
    <w:p w14:paraId="1DA4025D" w14:textId="580E0EDE" w:rsidR="00762D7E" w:rsidRPr="001B3DDB" w:rsidRDefault="00DC0ADB" w:rsidP="001B3DDB">
      <w:pPr>
        <w:spacing w:line="360" w:lineRule="auto"/>
        <w:ind w:left="720"/>
        <w:contextualSpacing/>
        <w:jc w:val="both"/>
        <w:rPr>
          <w:rFonts w:ascii="Arial Narrow" w:eastAsia="Calibri" w:hAnsi="Arial Narrow" w:cs="Times New Roman"/>
        </w:rPr>
      </w:pPr>
      <w:r w:rsidRPr="001B3DDB">
        <w:rPr>
          <w:rFonts w:ascii="Arial Narrow" w:eastAsia="Calibri" w:hAnsi="Arial Narrow" w:cs="Times New Roman"/>
        </w:rPr>
        <w:t>Este anexo permite evidenciar el alcance del proceso de focalización, socialización e implementación, así como los avances logrados en la atención psicosocial a víctimas del conflicto armado desde el enfoque diferencial y de curso de vida.</w:t>
      </w:r>
    </w:p>
    <w:p w14:paraId="287A1A03" w14:textId="77777777" w:rsidR="002C79C9" w:rsidRPr="001B3DDB" w:rsidRDefault="002C79C9" w:rsidP="001B3DDB">
      <w:pPr>
        <w:spacing w:line="360" w:lineRule="auto"/>
        <w:ind w:left="720"/>
        <w:contextualSpacing/>
        <w:jc w:val="both"/>
        <w:rPr>
          <w:rFonts w:ascii="Arial Narrow" w:eastAsia="Calibri" w:hAnsi="Arial Narrow" w:cs="Times New Roman"/>
        </w:rPr>
      </w:pPr>
    </w:p>
    <w:p w14:paraId="39131C84" w14:textId="259FEDFB" w:rsidR="002C79C9" w:rsidRPr="001B3DDB" w:rsidRDefault="002C79C9" w:rsidP="001B3DDB">
      <w:pPr>
        <w:spacing w:line="360" w:lineRule="auto"/>
        <w:ind w:left="720"/>
        <w:contextualSpacing/>
        <w:jc w:val="both"/>
        <w:rPr>
          <w:rFonts w:ascii="Arial Narrow" w:eastAsia="Calibri" w:hAnsi="Arial Narrow" w:cs="Times New Roman"/>
        </w:rPr>
      </w:pPr>
      <w:r w:rsidRPr="001B3DDB">
        <w:rPr>
          <w:rFonts w:ascii="Arial Narrow" w:eastAsia="Calibri" w:hAnsi="Arial Narrow" w:cs="Times New Roman"/>
        </w:rPr>
        <w:t>TOLIMA</w:t>
      </w:r>
    </w:p>
    <w:p w14:paraId="65D9D2EA" w14:textId="77777777" w:rsidR="002C79C9" w:rsidRPr="001B3DDB" w:rsidRDefault="002C79C9" w:rsidP="001B3DDB">
      <w:pPr>
        <w:spacing w:line="360" w:lineRule="auto"/>
        <w:ind w:left="720"/>
        <w:contextualSpacing/>
        <w:jc w:val="both"/>
        <w:rPr>
          <w:rFonts w:ascii="Arial Narrow" w:eastAsia="Calibri" w:hAnsi="Arial Narrow" w:cs="Times New Roman"/>
        </w:rPr>
      </w:pPr>
    </w:p>
    <w:p w14:paraId="17BC8A97" w14:textId="596760E3" w:rsidR="002C79C9" w:rsidRPr="001B3DDB" w:rsidRDefault="002C79C9" w:rsidP="001B3DDB">
      <w:pPr>
        <w:pStyle w:val="Prrafodelista"/>
        <w:spacing w:line="360" w:lineRule="auto"/>
        <w:jc w:val="both"/>
        <w:rPr>
          <w:rFonts w:ascii="Arial Narrow" w:hAnsi="Arial Narrow" w:cs="Arial"/>
        </w:rPr>
        <w:sectPr w:rsidR="002C79C9" w:rsidRPr="001B3DDB" w:rsidSect="002C79C9">
          <w:pgSz w:w="11920" w:h="16850"/>
          <w:pgMar w:top="1480" w:right="1417" w:bottom="0" w:left="1559" w:header="675" w:footer="0" w:gutter="0"/>
          <w:cols w:space="720"/>
        </w:sectPr>
      </w:pPr>
      <w:r w:rsidRPr="001B3DDB">
        <w:rPr>
          <w:rFonts w:ascii="Arial Narrow" w:hAnsi="Arial Narrow" w:cs="Arial"/>
        </w:rPr>
        <w:t>Para el departamento del Tolima, se ejecutaron acciones de socialización</w:t>
      </w:r>
      <w:r w:rsidRPr="001B3DDB">
        <w:rPr>
          <w:rFonts w:ascii="Arial Narrow" w:hAnsi="Arial Narrow" w:cs="Arial"/>
          <w:spacing w:val="-1"/>
        </w:rPr>
        <w:t xml:space="preserve"> </w:t>
      </w:r>
      <w:r w:rsidRPr="001B3DDB">
        <w:rPr>
          <w:rFonts w:ascii="Arial Narrow" w:hAnsi="Arial Narrow" w:cs="Arial"/>
        </w:rPr>
        <w:t>con</w:t>
      </w:r>
      <w:r w:rsidRPr="001B3DDB">
        <w:rPr>
          <w:rFonts w:ascii="Arial Narrow" w:hAnsi="Arial Narrow" w:cs="Arial"/>
          <w:spacing w:val="-9"/>
        </w:rPr>
        <w:t xml:space="preserve"> </w:t>
      </w:r>
      <w:r w:rsidRPr="001B3DDB">
        <w:rPr>
          <w:rFonts w:ascii="Arial Narrow" w:hAnsi="Arial Narrow" w:cs="Arial"/>
        </w:rPr>
        <w:t>la</w:t>
      </w:r>
      <w:r w:rsidRPr="001B3DDB">
        <w:rPr>
          <w:rFonts w:ascii="Arial Narrow" w:hAnsi="Arial Narrow" w:cs="Arial"/>
          <w:spacing w:val="-9"/>
        </w:rPr>
        <w:t xml:space="preserve"> </w:t>
      </w:r>
      <w:r w:rsidRPr="001B3DDB">
        <w:rPr>
          <w:rFonts w:ascii="Arial Narrow" w:hAnsi="Arial Narrow" w:cs="Arial"/>
        </w:rPr>
        <w:t>mesa</w:t>
      </w:r>
      <w:r w:rsidRPr="001B3DDB">
        <w:rPr>
          <w:rFonts w:ascii="Arial Narrow" w:hAnsi="Arial Narrow" w:cs="Arial"/>
          <w:spacing w:val="-4"/>
        </w:rPr>
        <w:t xml:space="preserve"> </w:t>
      </w:r>
      <w:r w:rsidRPr="001B3DDB">
        <w:rPr>
          <w:rFonts w:ascii="Arial Narrow" w:hAnsi="Arial Narrow" w:cs="Arial"/>
        </w:rPr>
        <w:t>departamental de</w:t>
      </w:r>
      <w:r w:rsidRPr="001B3DDB">
        <w:rPr>
          <w:rFonts w:ascii="Arial Narrow" w:hAnsi="Arial Narrow" w:cs="Arial"/>
          <w:spacing w:val="-2"/>
        </w:rPr>
        <w:t xml:space="preserve"> </w:t>
      </w:r>
      <w:r w:rsidRPr="001B3DDB">
        <w:rPr>
          <w:rFonts w:ascii="Arial Narrow" w:hAnsi="Arial Narrow" w:cs="Arial"/>
        </w:rPr>
        <w:t>víctimas,</w:t>
      </w:r>
      <w:r w:rsidRPr="001B3DDB">
        <w:rPr>
          <w:rFonts w:ascii="Arial Narrow" w:hAnsi="Arial Narrow" w:cs="Arial"/>
          <w:spacing w:val="-4"/>
        </w:rPr>
        <w:t xml:space="preserve"> </w:t>
      </w:r>
      <w:r w:rsidRPr="001B3DDB">
        <w:rPr>
          <w:rFonts w:ascii="Arial Narrow" w:hAnsi="Arial Narrow" w:cs="Arial"/>
        </w:rPr>
        <w:t>Secretaría</w:t>
      </w:r>
      <w:r w:rsidRPr="001B3DDB">
        <w:rPr>
          <w:rFonts w:ascii="Arial Narrow" w:hAnsi="Arial Narrow" w:cs="Arial"/>
          <w:spacing w:val="-4"/>
        </w:rPr>
        <w:t xml:space="preserve"> </w:t>
      </w:r>
      <w:r w:rsidRPr="001B3DDB">
        <w:rPr>
          <w:rFonts w:ascii="Arial Narrow" w:hAnsi="Arial Narrow" w:cs="Arial"/>
        </w:rPr>
        <w:t>de</w:t>
      </w:r>
      <w:r w:rsidRPr="001B3DDB">
        <w:rPr>
          <w:rFonts w:ascii="Arial Narrow" w:hAnsi="Arial Narrow" w:cs="Arial"/>
          <w:spacing w:val="-7"/>
        </w:rPr>
        <w:t xml:space="preserve"> </w:t>
      </w:r>
      <w:r w:rsidRPr="001B3DDB">
        <w:rPr>
          <w:rFonts w:ascii="Arial Narrow" w:hAnsi="Arial Narrow" w:cs="Arial"/>
        </w:rPr>
        <w:t xml:space="preserve">salud departamental, </w:t>
      </w:r>
      <w:r w:rsidR="009861DD" w:rsidRPr="001B3DDB">
        <w:rPr>
          <w:rFonts w:ascii="Arial Narrow" w:hAnsi="Arial Narrow" w:cs="Arial"/>
        </w:rPr>
        <w:t>p</w:t>
      </w:r>
      <w:r w:rsidRPr="001B3DDB">
        <w:rPr>
          <w:rFonts w:ascii="Arial Narrow" w:hAnsi="Arial Narrow" w:cs="Arial"/>
        </w:rPr>
        <w:t xml:space="preserve">rograma </w:t>
      </w:r>
      <w:proofErr w:type="spellStart"/>
      <w:r w:rsidRPr="001B3DDB">
        <w:rPr>
          <w:rFonts w:ascii="Arial Narrow" w:hAnsi="Arial Narrow" w:cs="Arial"/>
        </w:rPr>
        <w:t>Papsivi</w:t>
      </w:r>
      <w:proofErr w:type="spellEnd"/>
      <w:r w:rsidRPr="001B3DDB">
        <w:rPr>
          <w:rFonts w:ascii="Arial Narrow" w:hAnsi="Arial Narrow" w:cs="Arial"/>
        </w:rPr>
        <w:t xml:space="preserve">, Enlace municipal de víctimas del </w:t>
      </w:r>
      <w:r w:rsidR="004B012C" w:rsidRPr="001B3DDB">
        <w:rPr>
          <w:rFonts w:ascii="Arial Narrow" w:hAnsi="Arial Narrow" w:cs="Arial"/>
        </w:rPr>
        <w:t>Purificación</w:t>
      </w:r>
      <w:r w:rsidRPr="001B3DDB">
        <w:rPr>
          <w:rFonts w:ascii="Arial Narrow" w:hAnsi="Arial Narrow" w:cs="Arial"/>
        </w:rPr>
        <w:t xml:space="preserve">, </w:t>
      </w:r>
      <w:r w:rsidR="004B012C" w:rsidRPr="001B3DDB">
        <w:rPr>
          <w:rFonts w:ascii="Arial Narrow" w:hAnsi="Arial Narrow" w:cs="Arial"/>
        </w:rPr>
        <w:t>Ibagué</w:t>
      </w:r>
      <w:r w:rsidRPr="001B3DDB">
        <w:rPr>
          <w:rFonts w:ascii="Arial Narrow" w:hAnsi="Arial Narrow" w:cs="Arial"/>
        </w:rPr>
        <w:t>,</w:t>
      </w:r>
      <w:r w:rsidR="00E35490" w:rsidRPr="001B3DDB">
        <w:rPr>
          <w:rFonts w:ascii="Arial Narrow" w:hAnsi="Arial Narrow" w:cs="Arial"/>
        </w:rPr>
        <w:t xml:space="preserve"> </w:t>
      </w:r>
      <w:proofErr w:type="spellStart"/>
      <w:r w:rsidR="00E35490" w:rsidRPr="001B3DDB">
        <w:rPr>
          <w:rFonts w:ascii="Arial Narrow" w:hAnsi="Arial Narrow" w:cs="Arial"/>
        </w:rPr>
        <w:t>Anzoategui</w:t>
      </w:r>
      <w:proofErr w:type="spellEnd"/>
      <w:r w:rsidR="00E35490" w:rsidRPr="001B3DDB">
        <w:rPr>
          <w:rFonts w:ascii="Arial Narrow" w:hAnsi="Arial Narrow" w:cs="Arial"/>
        </w:rPr>
        <w:t xml:space="preserve">, </w:t>
      </w:r>
      <w:r w:rsidRPr="001B3DDB">
        <w:rPr>
          <w:rFonts w:ascii="Arial Narrow" w:hAnsi="Arial Narrow" w:cs="Arial"/>
        </w:rPr>
        <w:t xml:space="preserve">Instituciones Educativas del municipio de </w:t>
      </w:r>
      <w:r w:rsidR="009861DD" w:rsidRPr="001B3DDB">
        <w:rPr>
          <w:rFonts w:ascii="Arial Narrow" w:hAnsi="Arial Narrow" w:cs="Arial"/>
        </w:rPr>
        <w:t>los mismos municipios.</w:t>
      </w:r>
    </w:p>
    <w:p w14:paraId="371D6F4A" w14:textId="0C0577CD" w:rsidR="002C79C9" w:rsidRPr="001B3DDB" w:rsidRDefault="00E35490" w:rsidP="001B3DDB">
      <w:pPr>
        <w:pStyle w:val="Prrafodelista"/>
        <w:spacing w:line="360" w:lineRule="auto"/>
        <w:jc w:val="both"/>
        <w:rPr>
          <w:rFonts w:ascii="Arial Narrow" w:hAnsi="Arial Narrow" w:cs="Arial"/>
        </w:rPr>
      </w:pPr>
      <w:r w:rsidRPr="001B3DDB">
        <w:rPr>
          <w:rFonts w:ascii="Arial Narrow" w:hAnsi="Arial Narrow" w:cs="Arial"/>
        </w:rPr>
        <w:lastRenderedPageBreak/>
        <w:t>E</w:t>
      </w:r>
      <w:r w:rsidR="002C79C9" w:rsidRPr="001B3DDB">
        <w:rPr>
          <w:rFonts w:ascii="Arial Narrow" w:hAnsi="Arial Narrow" w:cs="Arial"/>
        </w:rPr>
        <w:t>stas acciones de articulación tuvieron como objetivo principal captar población</w:t>
      </w:r>
      <w:r w:rsidR="002C79C9" w:rsidRPr="001B3DDB">
        <w:rPr>
          <w:rFonts w:ascii="Arial Narrow" w:hAnsi="Arial Narrow" w:cs="Arial"/>
          <w:spacing w:val="-11"/>
        </w:rPr>
        <w:t xml:space="preserve"> </w:t>
      </w:r>
      <w:r w:rsidR="002C79C9" w:rsidRPr="001B3DDB">
        <w:rPr>
          <w:rFonts w:ascii="Arial Narrow" w:hAnsi="Arial Narrow" w:cs="Arial"/>
        </w:rPr>
        <w:t>victima</w:t>
      </w:r>
      <w:r w:rsidR="002C79C9" w:rsidRPr="001B3DDB">
        <w:rPr>
          <w:rFonts w:ascii="Arial Narrow" w:hAnsi="Arial Narrow" w:cs="Arial"/>
          <w:spacing w:val="-13"/>
        </w:rPr>
        <w:t xml:space="preserve"> </w:t>
      </w:r>
      <w:r w:rsidR="002C79C9" w:rsidRPr="001B3DDB">
        <w:rPr>
          <w:rFonts w:ascii="Arial Narrow" w:hAnsi="Arial Narrow" w:cs="Arial"/>
        </w:rPr>
        <w:t>para</w:t>
      </w:r>
      <w:r w:rsidR="002C79C9" w:rsidRPr="001B3DDB">
        <w:rPr>
          <w:rFonts w:ascii="Arial Narrow" w:hAnsi="Arial Narrow" w:cs="Arial"/>
          <w:spacing w:val="-14"/>
        </w:rPr>
        <w:t xml:space="preserve"> </w:t>
      </w:r>
      <w:r w:rsidR="002C79C9" w:rsidRPr="001B3DDB">
        <w:rPr>
          <w:rFonts w:ascii="Arial Narrow" w:hAnsi="Arial Narrow" w:cs="Arial"/>
        </w:rPr>
        <w:t>la</w:t>
      </w:r>
      <w:r w:rsidR="002C79C9" w:rsidRPr="001B3DDB">
        <w:rPr>
          <w:rFonts w:ascii="Arial Narrow" w:hAnsi="Arial Narrow" w:cs="Arial"/>
          <w:spacing w:val="-11"/>
        </w:rPr>
        <w:t xml:space="preserve"> </w:t>
      </w:r>
      <w:r w:rsidR="002C79C9" w:rsidRPr="001B3DDB">
        <w:rPr>
          <w:rFonts w:ascii="Arial Narrow" w:hAnsi="Arial Narrow" w:cs="Arial"/>
        </w:rPr>
        <w:t>implementación</w:t>
      </w:r>
      <w:r w:rsidR="002C79C9" w:rsidRPr="001B3DDB">
        <w:rPr>
          <w:rFonts w:ascii="Arial Narrow" w:hAnsi="Arial Narrow" w:cs="Arial"/>
          <w:spacing w:val="-11"/>
        </w:rPr>
        <w:t xml:space="preserve"> </w:t>
      </w:r>
      <w:r w:rsidR="002C79C9" w:rsidRPr="001B3DDB">
        <w:rPr>
          <w:rFonts w:ascii="Arial Narrow" w:hAnsi="Arial Narrow" w:cs="Arial"/>
        </w:rPr>
        <w:t>de</w:t>
      </w:r>
      <w:r w:rsidR="002C79C9" w:rsidRPr="001B3DDB">
        <w:rPr>
          <w:rFonts w:ascii="Arial Narrow" w:hAnsi="Arial Narrow" w:cs="Arial"/>
          <w:spacing w:val="-11"/>
        </w:rPr>
        <w:t xml:space="preserve"> </w:t>
      </w:r>
      <w:r w:rsidR="002C79C9" w:rsidRPr="001B3DDB">
        <w:rPr>
          <w:rFonts w:ascii="Arial Narrow" w:hAnsi="Arial Narrow" w:cs="Arial"/>
        </w:rPr>
        <w:t>la</w:t>
      </w:r>
      <w:r w:rsidR="002C79C9" w:rsidRPr="001B3DDB">
        <w:rPr>
          <w:rFonts w:ascii="Arial Narrow" w:hAnsi="Arial Narrow" w:cs="Arial"/>
          <w:spacing w:val="-11"/>
        </w:rPr>
        <w:t xml:space="preserve"> </w:t>
      </w:r>
      <w:r w:rsidR="002C79C9" w:rsidRPr="001B3DDB">
        <w:rPr>
          <w:rFonts w:ascii="Arial Narrow" w:hAnsi="Arial Narrow" w:cs="Arial"/>
        </w:rPr>
        <w:t>estrategia</w:t>
      </w:r>
      <w:r w:rsidR="002C79C9" w:rsidRPr="001B3DDB">
        <w:rPr>
          <w:rFonts w:ascii="Arial Narrow" w:hAnsi="Arial Narrow" w:cs="Arial"/>
          <w:spacing w:val="-11"/>
        </w:rPr>
        <w:t xml:space="preserve"> </w:t>
      </w:r>
      <w:r w:rsidR="002C79C9" w:rsidRPr="001B3DDB">
        <w:rPr>
          <w:rFonts w:ascii="Arial Narrow" w:hAnsi="Arial Narrow" w:cs="Arial"/>
        </w:rPr>
        <w:t>de</w:t>
      </w:r>
      <w:r w:rsidR="002C79C9" w:rsidRPr="001B3DDB">
        <w:rPr>
          <w:rFonts w:ascii="Arial Narrow" w:hAnsi="Arial Narrow" w:cs="Arial"/>
          <w:spacing w:val="-11"/>
        </w:rPr>
        <w:t xml:space="preserve"> </w:t>
      </w:r>
      <w:r w:rsidR="002C79C9" w:rsidRPr="001B3DDB">
        <w:rPr>
          <w:rFonts w:ascii="Arial Narrow" w:hAnsi="Arial Narrow" w:cs="Arial"/>
        </w:rPr>
        <w:t>recuperación emocional a nivel Grupal en sus tres protocolos, adicional de ello con la mesa</w:t>
      </w:r>
      <w:r w:rsidR="002C79C9" w:rsidRPr="001B3DDB">
        <w:rPr>
          <w:rFonts w:ascii="Arial Narrow" w:hAnsi="Arial Narrow" w:cs="Arial"/>
          <w:spacing w:val="-4"/>
        </w:rPr>
        <w:t xml:space="preserve"> </w:t>
      </w:r>
      <w:r w:rsidR="002C79C9" w:rsidRPr="001B3DDB">
        <w:rPr>
          <w:rFonts w:ascii="Arial Narrow" w:hAnsi="Arial Narrow" w:cs="Arial"/>
        </w:rPr>
        <w:t>departamental</w:t>
      </w:r>
      <w:r w:rsidR="002C79C9" w:rsidRPr="001B3DDB">
        <w:rPr>
          <w:rFonts w:ascii="Arial Narrow" w:hAnsi="Arial Narrow" w:cs="Arial"/>
          <w:spacing w:val="-3"/>
        </w:rPr>
        <w:t xml:space="preserve"> </w:t>
      </w:r>
      <w:r w:rsidR="002C79C9" w:rsidRPr="001B3DDB">
        <w:rPr>
          <w:rFonts w:ascii="Arial Narrow" w:hAnsi="Arial Narrow" w:cs="Arial"/>
        </w:rPr>
        <w:t>se</w:t>
      </w:r>
      <w:r w:rsidR="002C79C9" w:rsidRPr="001B3DDB">
        <w:rPr>
          <w:rFonts w:ascii="Arial Narrow" w:hAnsi="Arial Narrow" w:cs="Arial"/>
          <w:spacing w:val="-5"/>
        </w:rPr>
        <w:t xml:space="preserve"> </w:t>
      </w:r>
      <w:r w:rsidR="002C79C9" w:rsidRPr="001B3DDB">
        <w:rPr>
          <w:rFonts w:ascii="Arial Narrow" w:hAnsi="Arial Narrow" w:cs="Arial"/>
        </w:rPr>
        <w:t>indago</w:t>
      </w:r>
      <w:r w:rsidR="002C79C9" w:rsidRPr="001B3DDB">
        <w:rPr>
          <w:rFonts w:ascii="Arial Narrow" w:hAnsi="Arial Narrow" w:cs="Arial"/>
          <w:spacing w:val="-4"/>
        </w:rPr>
        <w:t xml:space="preserve"> </w:t>
      </w:r>
      <w:r w:rsidR="002C79C9" w:rsidRPr="001B3DDB">
        <w:rPr>
          <w:rFonts w:ascii="Arial Narrow" w:hAnsi="Arial Narrow" w:cs="Arial"/>
        </w:rPr>
        <w:t>frente</w:t>
      </w:r>
      <w:r w:rsidR="002C79C9" w:rsidRPr="001B3DDB">
        <w:rPr>
          <w:rFonts w:ascii="Arial Narrow" w:hAnsi="Arial Narrow" w:cs="Arial"/>
          <w:spacing w:val="-3"/>
        </w:rPr>
        <w:t xml:space="preserve"> </w:t>
      </w:r>
      <w:r w:rsidR="002C79C9" w:rsidRPr="001B3DDB">
        <w:rPr>
          <w:rFonts w:ascii="Arial Narrow" w:hAnsi="Arial Narrow" w:cs="Arial"/>
        </w:rPr>
        <w:t>a</w:t>
      </w:r>
      <w:r w:rsidR="002C79C9" w:rsidRPr="001B3DDB">
        <w:rPr>
          <w:rFonts w:ascii="Arial Narrow" w:hAnsi="Arial Narrow" w:cs="Arial"/>
          <w:spacing w:val="-6"/>
        </w:rPr>
        <w:t xml:space="preserve"> </w:t>
      </w:r>
      <w:r w:rsidR="002C79C9" w:rsidRPr="001B3DDB">
        <w:rPr>
          <w:rFonts w:ascii="Arial Narrow" w:hAnsi="Arial Narrow" w:cs="Arial"/>
        </w:rPr>
        <w:t>las</w:t>
      </w:r>
      <w:r w:rsidR="002C79C9" w:rsidRPr="001B3DDB">
        <w:rPr>
          <w:rFonts w:ascii="Arial Narrow" w:hAnsi="Arial Narrow" w:cs="Arial"/>
          <w:spacing w:val="-5"/>
        </w:rPr>
        <w:t xml:space="preserve"> </w:t>
      </w:r>
      <w:r w:rsidR="002C79C9" w:rsidRPr="001B3DDB">
        <w:rPr>
          <w:rFonts w:ascii="Arial Narrow" w:hAnsi="Arial Narrow" w:cs="Arial"/>
        </w:rPr>
        <w:t>necesidades</w:t>
      </w:r>
      <w:r w:rsidR="002C79C9" w:rsidRPr="001B3DDB">
        <w:rPr>
          <w:rFonts w:ascii="Arial Narrow" w:hAnsi="Arial Narrow" w:cs="Arial"/>
          <w:spacing w:val="-4"/>
        </w:rPr>
        <w:t xml:space="preserve"> </w:t>
      </w:r>
      <w:r w:rsidR="002C79C9" w:rsidRPr="001B3DDB">
        <w:rPr>
          <w:rFonts w:ascii="Arial Narrow" w:hAnsi="Arial Narrow" w:cs="Arial"/>
        </w:rPr>
        <w:t>de</w:t>
      </w:r>
      <w:r w:rsidR="002C79C9" w:rsidRPr="001B3DDB">
        <w:rPr>
          <w:rFonts w:ascii="Arial Narrow" w:hAnsi="Arial Narrow" w:cs="Arial"/>
          <w:spacing w:val="-5"/>
        </w:rPr>
        <w:t xml:space="preserve"> </w:t>
      </w:r>
      <w:r w:rsidR="002C79C9" w:rsidRPr="001B3DDB">
        <w:rPr>
          <w:rFonts w:ascii="Arial Narrow" w:hAnsi="Arial Narrow" w:cs="Arial"/>
        </w:rPr>
        <w:t>atención</w:t>
      </w:r>
      <w:r w:rsidR="002C79C9" w:rsidRPr="001B3DDB">
        <w:rPr>
          <w:rFonts w:ascii="Arial Narrow" w:hAnsi="Arial Narrow" w:cs="Arial"/>
          <w:spacing w:val="-3"/>
        </w:rPr>
        <w:t xml:space="preserve"> </w:t>
      </w:r>
      <w:r w:rsidR="002C79C9" w:rsidRPr="001B3DDB">
        <w:rPr>
          <w:rFonts w:ascii="Arial Narrow" w:hAnsi="Arial Narrow" w:cs="Arial"/>
        </w:rPr>
        <w:t>para víctimas</w:t>
      </w:r>
      <w:r w:rsidR="002C79C9" w:rsidRPr="001B3DDB">
        <w:rPr>
          <w:rFonts w:ascii="Arial Narrow" w:hAnsi="Arial Narrow" w:cs="Arial"/>
          <w:spacing w:val="-13"/>
        </w:rPr>
        <w:t xml:space="preserve"> </w:t>
      </w:r>
      <w:r w:rsidR="002C79C9" w:rsidRPr="001B3DDB">
        <w:rPr>
          <w:rFonts w:ascii="Arial Narrow" w:hAnsi="Arial Narrow" w:cs="Arial"/>
        </w:rPr>
        <w:t>de</w:t>
      </w:r>
      <w:r w:rsidR="002C79C9" w:rsidRPr="001B3DDB">
        <w:rPr>
          <w:rFonts w:ascii="Arial Narrow" w:hAnsi="Arial Narrow" w:cs="Arial"/>
          <w:spacing w:val="-12"/>
        </w:rPr>
        <w:t xml:space="preserve"> </w:t>
      </w:r>
      <w:r w:rsidR="002C79C9" w:rsidRPr="001B3DDB">
        <w:rPr>
          <w:rFonts w:ascii="Arial Narrow" w:hAnsi="Arial Narrow" w:cs="Arial"/>
        </w:rPr>
        <w:t>violencia</w:t>
      </w:r>
      <w:r w:rsidR="002C79C9" w:rsidRPr="001B3DDB">
        <w:rPr>
          <w:rFonts w:ascii="Arial Narrow" w:hAnsi="Arial Narrow" w:cs="Arial"/>
          <w:spacing w:val="-12"/>
        </w:rPr>
        <w:t xml:space="preserve"> </w:t>
      </w:r>
      <w:r w:rsidR="002C79C9" w:rsidRPr="001B3DDB">
        <w:rPr>
          <w:rFonts w:ascii="Arial Narrow" w:hAnsi="Arial Narrow" w:cs="Arial"/>
        </w:rPr>
        <w:t>sexual,</w:t>
      </w:r>
      <w:r w:rsidR="002C79C9" w:rsidRPr="001B3DDB">
        <w:rPr>
          <w:rFonts w:ascii="Arial Narrow" w:hAnsi="Arial Narrow" w:cs="Arial"/>
          <w:spacing w:val="-12"/>
        </w:rPr>
        <w:t xml:space="preserve"> </w:t>
      </w:r>
      <w:r w:rsidR="002C79C9" w:rsidRPr="001B3DDB">
        <w:rPr>
          <w:rFonts w:ascii="Arial Narrow" w:hAnsi="Arial Narrow" w:cs="Arial"/>
        </w:rPr>
        <w:t>con</w:t>
      </w:r>
      <w:r w:rsidR="002C79C9" w:rsidRPr="001B3DDB">
        <w:rPr>
          <w:rFonts w:ascii="Arial Narrow" w:hAnsi="Arial Narrow" w:cs="Arial"/>
          <w:spacing w:val="-11"/>
        </w:rPr>
        <w:t xml:space="preserve"> </w:t>
      </w:r>
      <w:r w:rsidR="002C79C9" w:rsidRPr="001B3DDB">
        <w:rPr>
          <w:rFonts w:ascii="Arial Narrow" w:hAnsi="Arial Narrow" w:cs="Arial"/>
        </w:rPr>
        <w:t>la</w:t>
      </w:r>
      <w:r w:rsidR="002C79C9" w:rsidRPr="001B3DDB">
        <w:rPr>
          <w:rFonts w:ascii="Arial Narrow" w:hAnsi="Arial Narrow" w:cs="Arial"/>
          <w:spacing w:val="-15"/>
        </w:rPr>
        <w:t xml:space="preserve"> </w:t>
      </w:r>
      <w:r w:rsidR="002C79C9" w:rsidRPr="001B3DDB">
        <w:rPr>
          <w:rFonts w:ascii="Arial Narrow" w:hAnsi="Arial Narrow" w:cs="Arial"/>
        </w:rPr>
        <w:t>referente</w:t>
      </w:r>
      <w:r w:rsidR="002C79C9" w:rsidRPr="001B3DDB">
        <w:rPr>
          <w:rFonts w:ascii="Arial Narrow" w:hAnsi="Arial Narrow" w:cs="Arial"/>
          <w:spacing w:val="-11"/>
        </w:rPr>
        <w:t xml:space="preserve"> </w:t>
      </w:r>
      <w:r w:rsidR="002C79C9" w:rsidRPr="001B3DDB">
        <w:rPr>
          <w:rFonts w:ascii="Arial Narrow" w:hAnsi="Arial Narrow" w:cs="Arial"/>
        </w:rPr>
        <w:t>de</w:t>
      </w:r>
      <w:r w:rsidR="002C79C9" w:rsidRPr="001B3DDB">
        <w:rPr>
          <w:rFonts w:ascii="Arial Narrow" w:hAnsi="Arial Narrow" w:cs="Arial"/>
          <w:spacing w:val="-12"/>
        </w:rPr>
        <w:t xml:space="preserve"> </w:t>
      </w:r>
      <w:r w:rsidR="002C79C9" w:rsidRPr="001B3DDB">
        <w:rPr>
          <w:rFonts w:ascii="Arial Narrow" w:hAnsi="Arial Narrow" w:cs="Arial"/>
        </w:rPr>
        <w:t>este</w:t>
      </w:r>
      <w:r w:rsidR="002C79C9" w:rsidRPr="001B3DDB">
        <w:rPr>
          <w:rFonts w:ascii="Arial Narrow" w:hAnsi="Arial Narrow" w:cs="Arial"/>
          <w:spacing w:val="-11"/>
        </w:rPr>
        <w:t xml:space="preserve"> </w:t>
      </w:r>
      <w:r w:rsidR="002C79C9" w:rsidRPr="001B3DDB">
        <w:rPr>
          <w:rFonts w:ascii="Arial Narrow" w:hAnsi="Arial Narrow" w:cs="Arial"/>
        </w:rPr>
        <w:t>delito</w:t>
      </w:r>
      <w:r w:rsidR="002C79C9" w:rsidRPr="001B3DDB">
        <w:rPr>
          <w:rFonts w:ascii="Arial Narrow" w:hAnsi="Arial Narrow" w:cs="Arial"/>
          <w:spacing w:val="-9"/>
        </w:rPr>
        <w:t xml:space="preserve"> </w:t>
      </w:r>
      <w:r w:rsidR="002C79C9" w:rsidRPr="001B3DDB">
        <w:rPr>
          <w:rFonts w:ascii="Arial Narrow" w:hAnsi="Arial Narrow" w:cs="Arial"/>
        </w:rPr>
        <w:t>en</w:t>
      </w:r>
      <w:r w:rsidR="002C79C9" w:rsidRPr="001B3DDB">
        <w:rPr>
          <w:rFonts w:ascii="Arial Narrow" w:hAnsi="Arial Narrow" w:cs="Arial"/>
          <w:spacing w:val="-9"/>
        </w:rPr>
        <w:t xml:space="preserve"> </w:t>
      </w:r>
      <w:r w:rsidR="002C79C9" w:rsidRPr="001B3DDB">
        <w:rPr>
          <w:rFonts w:ascii="Arial Narrow" w:hAnsi="Arial Narrow" w:cs="Arial"/>
        </w:rPr>
        <w:t>el</w:t>
      </w:r>
      <w:r w:rsidR="002C79C9" w:rsidRPr="001B3DDB">
        <w:rPr>
          <w:rFonts w:ascii="Arial Narrow" w:hAnsi="Arial Narrow" w:cs="Arial"/>
          <w:spacing w:val="-12"/>
        </w:rPr>
        <w:t xml:space="preserve"> </w:t>
      </w:r>
      <w:r w:rsidR="002C79C9" w:rsidRPr="001B3DDB">
        <w:rPr>
          <w:rFonts w:ascii="Arial Narrow" w:hAnsi="Arial Narrow" w:cs="Arial"/>
        </w:rPr>
        <w:t>marco</w:t>
      </w:r>
      <w:r w:rsidR="002C79C9" w:rsidRPr="001B3DDB">
        <w:rPr>
          <w:rFonts w:ascii="Arial Narrow" w:hAnsi="Arial Narrow" w:cs="Arial"/>
          <w:spacing w:val="-10"/>
        </w:rPr>
        <w:t xml:space="preserve"> </w:t>
      </w:r>
      <w:r w:rsidR="002C79C9" w:rsidRPr="001B3DDB">
        <w:rPr>
          <w:rFonts w:ascii="Arial Narrow" w:hAnsi="Arial Narrow" w:cs="Arial"/>
        </w:rPr>
        <w:t xml:space="preserve">de la ley, se acordó revisar el proceso para el mes de </w:t>
      </w:r>
      <w:r w:rsidR="00BC3426" w:rsidRPr="001B3DDB">
        <w:rPr>
          <w:rFonts w:ascii="Arial Narrow" w:hAnsi="Arial Narrow" w:cs="Arial"/>
        </w:rPr>
        <w:t>noviembre</w:t>
      </w:r>
      <w:r w:rsidR="002C79C9" w:rsidRPr="001B3DDB">
        <w:rPr>
          <w:rFonts w:ascii="Arial Narrow" w:hAnsi="Arial Narrow" w:cs="Arial"/>
        </w:rPr>
        <w:t>, cuando la agenda estuviera disponible por parte de la referente, aun así, expreso que en la actualidad hay victimas que se encuentran pendientes de la inclusión al RUV. Para el alcance de las metas propuestas, la socialización y reconocimiento de las estrategias de recuperación emocional deben tener un balance en el territorio, siendo importante articular con</w:t>
      </w:r>
      <w:r w:rsidR="002C79C9" w:rsidRPr="001B3DDB">
        <w:rPr>
          <w:rFonts w:ascii="Arial Narrow" w:hAnsi="Arial Narrow" w:cs="Arial"/>
          <w:spacing w:val="-2"/>
        </w:rPr>
        <w:t xml:space="preserve"> </w:t>
      </w:r>
      <w:r w:rsidR="002C79C9" w:rsidRPr="001B3DDB">
        <w:rPr>
          <w:rFonts w:ascii="Arial Narrow" w:hAnsi="Arial Narrow" w:cs="Arial"/>
        </w:rPr>
        <w:t>los</w:t>
      </w:r>
      <w:r w:rsidR="002C79C9" w:rsidRPr="001B3DDB">
        <w:rPr>
          <w:rFonts w:ascii="Arial Narrow" w:hAnsi="Arial Narrow" w:cs="Arial"/>
          <w:spacing w:val="-3"/>
        </w:rPr>
        <w:t xml:space="preserve"> </w:t>
      </w:r>
      <w:r w:rsidR="002C79C9" w:rsidRPr="001B3DDB">
        <w:rPr>
          <w:rFonts w:ascii="Arial Narrow" w:hAnsi="Arial Narrow" w:cs="Arial"/>
        </w:rPr>
        <w:t>compañeros</w:t>
      </w:r>
      <w:r w:rsidR="002C79C9" w:rsidRPr="001B3DDB">
        <w:rPr>
          <w:rFonts w:ascii="Arial Narrow" w:hAnsi="Arial Narrow" w:cs="Arial"/>
          <w:spacing w:val="-2"/>
        </w:rPr>
        <w:t xml:space="preserve"> </w:t>
      </w:r>
      <w:r w:rsidR="002C79C9" w:rsidRPr="001B3DDB">
        <w:rPr>
          <w:rFonts w:ascii="Arial Narrow" w:hAnsi="Arial Narrow" w:cs="Arial"/>
        </w:rPr>
        <w:t>de áreas como, Nación territorio, donde por medio</w:t>
      </w:r>
      <w:r w:rsidR="002C79C9" w:rsidRPr="001B3DDB">
        <w:rPr>
          <w:rFonts w:ascii="Arial Narrow" w:hAnsi="Arial Narrow" w:cs="Arial"/>
          <w:spacing w:val="-9"/>
        </w:rPr>
        <w:t xml:space="preserve"> </w:t>
      </w:r>
      <w:r w:rsidR="002C79C9" w:rsidRPr="001B3DDB">
        <w:rPr>
          <w:rFonts w:ascii="Arial Narrow" w:hAnsi="Arial Narrow" w:cs="Arial"/>
        </w:rPr>
        <w:t>de</w:t>
      </w:r>
      <w:r w:rsidR="002C79C9" w:rsidRPr="001B3DDB">
        <w:rPr>
          <w:rFonts w:ascii="Arial Narrow" w:hAnsi="Arial Narrow" w:cs="Arial"/>
          <w:spacing w:val="-9"/>
        </w:rPr>
        <w:t xml:space="preserve"> </w:t>
      </w:r>
      <w:r w:rsidR="002C79C9" w:rsidRPr="001B3DDB">
        <w:rPr>
          <w:rFonts w:ascii="Arial Narrow" w:hAnsi="Arial Narrow" w:cs="Arial"/>
        </w:rPr>
        <w:t>la</w:t>
      </w:r>
      <w:r w:rsidR="002C79C9" w:rsidRPr="001B3DDB">
        <w:rPr>
          <w:rFonts w:ascii="Arial Narrow" w:hAnsi="Arial Narrow" w:cs="Arial"/>
          <w:spacing w:val="-12"/>
        </w:rPr>
        <w:t xml:space="preserve"> </w:t>
      </w:r>
      <w:r w:rsidR="002C79C9" w:rsidRPr="001B3DDB">
        <w:rPr>
          <w:rFonts w:ascii="Arial Narrow" w:hAnsi="Arial Narrow" w:cs="Arial"/>
        </w:rPr>
        <w:t>herramienta</w:t>
      </w:r>
      <w:r w:rsidR="002C79C9" w:rsidRPr="001B3DDB">
        <w:rPr>
          <w:rFonts w:ascii="Arial Narrow" w:hAnsi="Arial Narrow" w:cs="Arial"/>
          <w:spacing w:val="-9"/>
        </w:rPr>
        <w:t xml:space="preserve"> </w:t>
      </w:r>
      <w:r w:rsidR="002C79C9" w:rsidRPr="001B3DDB">
        <w:rPr>
          <w:rFonts w:ascii="Arial Narrow" w:hAnsi="Arial Narrow" w:cs="Arial"/>
        </w:rPr>
        <w:t>SIGO</w:t>
      </w:r>
      <w:r w:rsidR="002C79C9" w:rsidRPr="001B3DDB">
        <w:rPr>
          <w:rFonts w:ascii="Arial Narrow" w:hAnsi="Arial Narrow" w:cs="Arial"/>
          <w:spacing w:val="-10"/>
        </w:rPr>
        <w:t xml:space="preserve"> </w:t>
      </w:r>
      <w:r w:rsidR="002C79C9" w:rsidRPr="001B3DDB">
        <w:rPr>
          <w:rFonts w:ascii="Arial Narrow" w:hAnsi="Arial Narrow" w:cs="Arial"/>
        </w:rPr>
        <w:t>PAT,</w:t>
      </w:r>
      <w:r w:rsidR="002C79C9" w:rsidRPr="001B3DDB">
        <w:rPr>
          <w:rFonts w:ascii="Arial Narrow" w:hAnsi="Arial Narrow" w:cs="Arial"/>
          <w:spacing w:val="-10"/>
        </w:rPr>
        <w:t xml:space="preserve"> </w:t>
      </w:r>
      <w:r w:rsidR="002C79C9" w:rsidRPr="001B3DDB">
        <w:rPr>
          <w:rFonts w:ascii="Arial Narrow" w:hAnsi="Arial Narrow" w:cs="Arial"/>
        </w:rPr>
        <w:t>se</w:t>
      </w:r>
      <w:r w:rsidR="002C79C9" w:rsidRPr="001B3DDB">
        <w:rPr>
          <w:rFonts w:ascii="Arial Narrow" w:hAnsi="Arial Narrow" w:cs="Arial"/>
          <w:spacing w:val="-9"/>
        </w:rPr>
        <w:t xml:space="preserve"> </w:t>
      </w:r>
      <w:r w:rsidR="002C79C9" w:rsidRPr="001B3DDB">
        <w:rPr>
          <w:rFonts w:ascii="Arial Narrow" w:hAnsi="Arial Narrow" w:cs="Arial"/>
        </w:rPr>
        <w:t>revisaron</w:t>
      </w:r>
      <w:r w:rsidR="002C79C9" w:rsidRPr="001B3DDB">
        <w:rPr>
          <w:rFonts w:ascii="Arial Narrow" w:hAnsi="Arial Narrow" w:cs="Arial"/>
          <w:spacing w:val="-9"/>
        </w:rPr>
        <w:t xml:space="preserve"> </w:t>
      </w:r>
      <w:r w:rsidR="002C79C9" w:rsidRPr="001B3DDB">
        <w:rPr>
          <w:rFonts w:ascii="Arial Narrow" w:hAnsi="Arial Narrow" w:cs="Arial"/>
        </w:rPr>
        <w:t>diversas</w:t>
      </w:r>
      <w:r w:rsidR="002C79C9" w:rsidRPr="001B3DDB">
        <w:rPr>
          <w:rFonts w:ascii="Arial Narrow" w:hAnsi="Arial Narrow" w:cs="Arial"/>
          <w:spacing w:val="-10"/>
        </w:rPr>
        <w:t xml:space="preserve"> </w:t>
      </w:r>
      <w:r w:rsidR="002C79C9" w:rsidRPr="001B3DDB">
        <w:rPr>
          <w:rFonts w:ascii="Arial Narrow" w:hAnsi="Arial Narrow" w:cs="Arial"/>
        </w:rPr>
        <w:t>bases</w:t>
      </w:r>
      <w:r w:rsidR="002C79C9" w:rsidRPr="001B3DDB">
        <w:rPr>
          <w:rFonts w:ascii="Arial Narrow" w:hAnsi="Arial Narrow" w:cs="Arial"/>
          <w:spacing w:val="-5"/>
        </w:rPr>
        <w:t xml:space="preserve"> </w:t>
      </w:r>
      <w:r w:rsidR="002C79C9" w:rsidRPr="001B3DDB">
        <w:rPr>
          <w:rFonts w:ascii="Arial Narrow" w:hAnsi="Arial Narrow" w:cs="Arial"/>
        </w:rPr>
        <w:t>de</w:t>
      </w:r>
      <w:r w:rsidR="002C79C9" w:rsidRPr="001B3DDB">
        <w:rPr>
          <w:rFonts w:ascii="Arial Narrow" w:hAnsi="Arial Narrow" w:cs="Arial"/>
          <w:spacing w:val="-14"/>
        </w:rPr>
        <w:t xml:space="preserve"> </w:t>
      </w:r>
      <w:r w:rsidR="002C79C9" w:rsidRPr="001B3DDB">
        <w:rPr>
          <w:rFonts w:ascii="Arial Narrow" w:hAnsi="Arial Narrow" w:cs="Arial"/>
        </w:rPr>
        <w:t>datos para</w:t>
      </w:r>
      <w:r w:rsidR="002C79C9" w:rsidRPr="001B3DDB">
        <w:rPr>
          <w:rFonts w:ascii="Arial Narrow" w:hAnsi="Arial Narrow" w:cs="Arial"/>
          <w:spacing w:val="-1"/>
        </w:rPr>
        <w:t xml:space="preserve"> </w:t>
      </w:r>
      <w:r w:rsidR="002C79C9" w:rsidRPr="001B3DDB">
        <w:rPr>
          <w:rFonts w:ascii="Arial Narrow" w:hAnsi="Arial Narrow" w:cs="Arial"/>
        </w:rPr>
        <w:t>la</w:t>
      </w:r>
      <w:r w:rsidR="002C79C9" w:rsidRPr="001B3DDB">
        <w:rPr>
          <w:rFonts w:ascii="Arial Narrow" w:hAnsi="Arial Narrow" w:cs="Arial"/>
          <w:spacing w:val="-1"/>
        </w:rPr>
        <w:t xml:space="preserve"> </w:t>
      </w:r>
      <w:r w:rsidR="002C79C9" w:rsidRPr="001B3DDB">
        <w:rPr>
          <w:rFonts w:ascii="Arial Narrow" w:hAnsi="Arial Narrow" w:cs="Arial"/>
        </w:rPr>
        <w:t>captación,</w:t>
      </w:r>
      <w:r w:rsidR="002C79C9" w:rsidRPr="001B3DDB">
        <w:rPr>
          <w:rFonts w:ascii="Arial Narrow" w:hAnsi="Arial Narrow" w:cs="Arial"/>
          <w:spacing w:val="-2"/>
        </w:rPr>
        <w:t xml:space="preserve"> </w:t>
      </w:r>
      <w:r w:rsidR="002C79C9" w:rsidRPr="001B3DDB">
        <w:rPr>
          <w:rFonts w:ascii="Arial Narrow" w:hAnsi="Arial Narrow" w:cs="Arial"/>
        </w:rPr>
        <w:t>así</w:t>
      </w:r>
      <w:r w:rsidR="002C79C9" w:rsidRPr="001B3DDB">
        <w:rPr>
          <w:rFonts w:ascii="Arial Narrow" w:hAnsi="Arial Narrow" w:cs="Arial"/>
          <w:spacing w:val="-4"/>
        </w:rPr>
        <w:t xml:space="preserve"> </w:t>
      </w:r>
      <w:r w:rsidR="002C79C9" w:rsidRPr="001B3DDB">
        <w:rPr>
          <w:rFonts w:ascii="Arial Narrow" w:hAnsi="Arial Narrow" w:cs="Arial"/>
        </w:rPr>
        <w:t>mismo se generó</w:t>
      </w:r>
      <w:r w:rsidR="002C79C9" w:rsidRPr="001B3DDB">
        <w:rPr>
          <w:rFonts w:ascii="Arial Narrow" w:hAnsi="Arial Narrow" w:cs="Arial"/>
          <w:spacing w:val="-3"/>
        </w:rPr>
        <w:t xml:space="preserve"> </w:t>
      </w:r>
      <w:r w:rsidR="002C79C9" w:rsidRPr="001B3DDB">
        <w:rPr>
          <w:rFonts w:ascii="Arial Narrow" w:hAnsi="Arial Narrow" w:cs="Arial"/>
        </w:rPr>
        <w:t xml:space="preserve">acompañamiento a la profesional de </w:t>
      </w:r>
      <w:r w:rsidR="00BC3426" w:rsidRPr="001B3DDB">
        <w:rPr>
          <w:rFonts w:ascii="Arial Narrow" w:hAnsi="Arial Narrow" w:cs="Arial"/>
        </w:rPr>
        <w:t>contribuciones a la verdad</w:t>
      </w:r>
      <w:r w:rsidR="002C79C9" w:rsidRPr="001B3DDB">
        <w:rPr>
          <w:rFonts w:ascii="Arial Narrow" w:hAnsi="Arial Narrow" w:cs="Arial"/>
        </w:rPr>
        <w:t xml:space="preserve"> quien tiene a su cargo la estrategia de diálogos transformadores, al igual que el profesional de participación con quien se alcanzaros espacios importantes de socialización.</w:t>
      </w:r>
    </w:p>
    <w:p w14:paraId="28400B0A" w14:textId="77777777" w:rsidR="009861DD" w:rsidRPr="001B3DDB" w:rsidRDefault="009861DD" w:rsidP="001B3DDB">
      <w:pPr>
        <w:spacing w:line="360" w:lineRule="auto"/>
        <w:jc w:val="both"/>
        <w:rPr>
          <w:rFonts w:ascii="Arial Narrow" w:hAnsi="Arial Narrow" w:cs="Arial"/>
        </w:rPr>
      </w:pPr>
    </w:p>
    <w:p w14:paraId="12BF6833" w14:textId="77777777" w:rsidR="002C79C9" w:rsidRPr="001B3DDB" w:rsidRDefault="002C79C9" w:rsidP="001B3DDB">
      <w:pPr>
        <w:pStyle w:val="Prrafodelista"/>
        <w:spacing w:line="360" w:lineRule="auto"/>
        <w:jc w:val="both"/>
        <w:rPr>
          <w:rFonts w:ascii="Arial Narrow" w:eastAsia="Calibri" w:hAnsi="Arial Narrow" w:cs="Arial"/>
        </w:rPr>
      </w:pPr>
    </w:p>
    <w:p w14:paraId="077BAB7B" w14:textId="77777777" w:rsidR="009861DD" w:rsidRPr="001B3DDB" w:rsidRDefault="009861DD" w:rsidP="001B3DDB">
      <w:pPr>
        <w:pStyle w:val="Prrafodelista"/>
        <w:spacing w:line="360" w:lineRule="auto"/>
        <w:jc w:val="center"/>
        <w:rPr>
          <w:rFonts w:ascii="Arial Narrow" w:hAnsi="Arial Narrow" w:cs="Arial"/>
          <w:b/>
        </w:rPr>
      </w:pPr>
      <w:r w:rsidRPr="001B3DDB">
        <w:rPr>
          <w:rFonts w:ascii="Arial Narrow" w:hAnsi="Arial Narrow" w:cs="Arial"/>
          <w:b/>
          <w:spacing w:val="-2"/>
        </w:rPr>
        <w:t>JORNADAS</w:t>
      </w:r>
      <w:r w:rsidRPr="001B3DDB">
        <w:rPr>
          <w:rFonts w:ascii="Arial Narrow" w:hAnsi="Arial Narrow" w:cs="Arial"/>
          <w:b/>
        </w:rPr>
        <w:tab/>
      </w:r>
      <w:r w:rsidRPr="001B3DDB">
        <w:rPr>
          <w:rFonts w:ascii="Arial Narrow" w:hAnsi="Arial Narrow" w:cs="Arial"/>
          <w:b/>
          <w:spacing w:val="-5"/>
        </w:rPr>
        <w:t>DE</w:t>
      </w:r>
      <w:r w:rsidRPr="001B3DDB">
        <w:rPr>
          <w:rFonts w:ascii="Arial Narrow" w:hAnsi="Arial Narrow" w:cs="Arial"/>
          <w:b/>
        </w:rPr>
        <w:tab/>
      </w:r>
      <w:r w:rsidRPr="001B3DDB">
        <w:rPr>
          <w:rFonts w:ascii="Arial Narrow" w:hAnsi="Arial Narrow" w:cs="Arial"/>
          <w:b/>
          <w:spacing w:val="-2"/>
        </w:rPr>
        <w:t>SOCIALIZACIÓN,</w:t>
      </w:r>
      <w:r w:rsidRPr="001B3DDB">
        <w:rPr>
          <w:rFonts w:ascii="Arial Narrow" w:hAnsi="Arial Narrow" w:cs="Arial"/>
          <w:b/>
        </w:rPr>
        <w:tab/>
      </w:r>
      <w:r w:rsidRPr="001B3DDB">
        <w:rPr>
          <w:rFonts w:ascii="Arial Narrow" w:hAnsi="Arial Narrow" w:cs="Arial"/>
          <w:b/>
          <w:spacing w:val="-2"/>
        </w:rPr>
        <w:t>FOCALIZACIÓN</w:t>
      </w:r>
      <w:r w:rsidRPr="001B3DDB">
        <w:rPr>
          <w:rFonts w:ascii="Arial Narrow" w:hAnsi="Arial Narrow" w:cs="Arial"/>
          <w:b/>
        </w:rPr>
        <w:tab/>
      </w:r>
      <w:r w:rsidRPr="001B3DDB">
        <w:rPr>
          <w:rFonts w:ascii="Arial Narrow" w:hAnsi="Arial Narrow" w:cs="Arial"/>
          <w:b/>
          <w:spacing w:val="-5"/>
        </w:rPr>
        <w:t>Y/</w:t>
      </w:r>
    </w:p>
    <w:p w14:paraId="55A99126" w14:textId="098E5E77" w:rsidR="009861DD" w:rsidRPr="001B3DDB" w:rsidRDefault="009861DD" w:rsidP="001B3DDB">
      <w:pPr>
        <w:pStyle w:val="Prrafodelista"/>
        <w:spacing w:line="360" w:lineRule="auto"/>
        <w:jc w:val="center"/>
        <w:rPr>
          <w:rFonts w:ascii="Arial Narrow" w:hAnsi="Arial Narrow" w:cs="Arial"/>
          <w:spacing w:val="-17"/>
        </w:rPr>
      </w:pPr>
      <w:r w:rsidRPr="001B3DDB">
        <w:rPr>
          <w:rFonts w:ascii="Arial Narrow" w:hAnsi="Arial Narrow" w:cs="Arial"/>
          <w:b/>
        </w:rPr>
        <w:t>CONVOCATORIA</w:t>
      </w:r>
      <w:r w:rsidRPr="001B3DDB">
        <w:rPr>
          <w:rFonts w:ascii="Arial Narrow" w:hAnsi="Arial Narrow" w:cs="Arial"/>
        </w:rPr>
        <w:t>:</w:t>
      </w:r>
    </w:p>
    <w:p w14:paraId="55D5DF88" w14:textId="77777777" w:rsidR="009861DD" w:rsidRPr="001B3DDB" w:rsidRDefault="009861DD" w:rsidP="001B3DDB">
      <w:pPr>
        <w:pStyle w:val="Prrafodelista"/>
        <w:spacing w:line="360" w:lineRule="auto"/>
        <w:jc w:val="center"/>
        <w:rPr>
          <w:rFonts w:ascii="Arial Narrow" w:hAnsi="Arial Narrow" w:cs="Arial"/>
        </w:rPr>
      </w:pPr>
    </w:p>
    <w:p w14:paraId="2E6E4189" w14:textId="65324D8C" w:rsidR="009861DD" w:rsidRPr="001B3DDB" w:rsidRDefault="009861DD" w:rsidP="001B3DDB">
      <w:pPr>
        <w:pStyle w:val="Prrafodelista"/>
        <w:spacing w:line="360" w:lineRule="auto"/>
        <w:jc w:val="both"/>
        <w:rPr>
          <w:rFonts w:ascii="Arial Narrow" w:hAnsi="Arial Narrow" w:cs="Arial"/>
        </w:rPr>
      </w:pPr>
      <w:r w:rsidRPr="001B3DDB">
        <w:rPr>
          <w:rFonts w:ascii="Arial Narrow" w:hAnsi="Arial Narrow" w:cs="Arial"/>
        </w:rPr>
        <w:t>Como</w:t>
      </w:r>
      <w:r w:rsidRPr="001B3DDB">
        <w:rPr>
          <w:rFonts w:ascii="Arial Narrow" w:hAnsi="Arial Narrow" w:cs="Arial"/>
          <w:spacing w:val="-17"/>
        </w:rPr>
        <w:t xml:space="preserve"> </w:t>
      </w:r>
      <w:r w:rsidRPr="001B3DDB">
        <w:rPr>
          <w:rFonts w:ascii="Arial Narrow" w:hAnsi="Arial Narrow" w:cs="Arial"/>
        </w:rPr>
        <w:t>parte</w:t>
      </w:r>
      <w:r w:rsidRPr="001B3DDB">
        <w:rPr>
          <w:rFonts w:ascii="Arial Narrow" w:hAnsi="Arial Narrow" w:cs="Arial"/>
          <w:spacing w:val="-16"/>
        </w:rPr>
        <w:t xml:space="preserve"> </w:t>
      </w:r>
      <w:r w:rsidRPr="001B3DDB">
        <w:rPr>
          <w:rFonts w:ascii="Arial Narrow" w:hAnsi="Arial Narrow" w:cs="Arial"/>
        </w:rPr>
        <w:t>de</w:t>
      </w:r>
      <w:r w:rsidRPr="001B3DDB">
        <w:rPr>
          <w:rFonts w:ascii="Arial Narrow" w:hAnsi="Arial Narrow" w:cs="Arial"/>
          <w:spacing w:val="-17"/>
        </w:rPr>
        <w:t xml:space="preserve"> </w:t>
      </w:r>
      <w:r w:rsidRPr="001B3DDB">
        <w:rPr>
          <w:rFonts w:ascii="Arial Narrow" w:hAnsi="Arial Narrow" w:cs="Arial"/>
        </w:rPr>
        <w:t>las</w:t>
      </w:r>
      <w:r w:rsidRPr="001B3DDB">
        <w:rPr>
          <w:rFonts w:ascii="Arial Narrow" w:hAnsi="Arial Narrow" w:cs="Arial"/>
          <w:spacing w:val="-17"/>
        </w:rPr>
        <w:t xml:space="preserve"> </w:t>
      </w:r>
      <w:r w:rsidRPr="001B3DDB">
        <w:rPr>
          <w:rFonts w:ascii="Arial Narrow" w:hAnsi="Arial Narrow" w:cs="Arial"/>
        </w:rPr>
        <w:t>acciones</w:t>
      </w:r>
      <w:r w:rsidRPr="001B3DDB">
        <w:rPr>
          <w:rFonts w:ascii="Arial Narrow" w:hAnsi="Arial Narrow" w:cs="Arial"/>
          <w:spacing w:val="-17"/>
        </w:rPr>
        <w:t xml:space="preserve"> </w:t>
      </w:r>
      <w:r w:rsidRPr="001B3DDB">
        <w:rPr>
          <w:rFonts w:ascii="Arial Narrow" w:hAnsi="Arial Narrow" w:cs="Arial"/>
        </w:rPr>
        <w:t>realizadas</w:t>
      </w:r>
      <w:r w:rsidRPr="001B3DDB">
        <w:rPr>
          <w:rFonts w:ascii="Arial Narrow" w:hAnsi="Arial Narrow" w:cs="Arial"/>
          <w:spacing w:val="-16"/>
        </w:rPr>
        <w:t xml:space="preserve"> </w:t>
      </w:r>
      <w:r w:rsidRPr="001B3DDB">
        <w:rPr>
          <w:rFonts w:ascii="Arial Narrow" w:hAnsi="Arial Narrow" w:cs="Arial"/>
        </w:rPr>
        <w:t>para</w:t>
      </w:r>
      <w:r w:rsidRPr="001B3DDB">
        <w:rPr>
          <w:rFonts w:ascii="Arial Narrow" w:hAnsi="Arial Narrow" w:cs="Arial"/>
          <w:spacing w:val="-17"/>
        </w:rPr>
        <w:t xml:space="preserve"> </w:t>
      </w:r>
      <w:r w:rsidRPr="001B3DDB">
        <w:rPr>
          <w:rFonts w:ascii="Arial Narrow" w:hAnsi="Arial Narrow" w:cs="Arial"/>
        </w:rPr>
        <w:t>garantizar la</w:t>
      </w:r>
      <w:r w:rsidRPr="001B3DDB">
        <w:rPr>
          <w:rFonts w:ascii="Arial Narrow" w:hAnsi="Arial Narrow" w:cs="Arial"/>
          <w:spacing w:val="-16"/>
        </w:rPr>
        <w:t xml:space="preserve"> </w:t>
      </w:r>
      <w:r w:rsidRPr="001B3DDB">
        <w:rPr>
          <w:rFonts w:ascii="Arial Narrow" w:hAnsi="Arial Narrow" w:cs="Arial"/>
        </w:rPr>
        <w:t>participación</w:t>
      </w:r>
      <w:r w:rsidRPr="001B3DDB">
        <w:rPr>
          <w:rFonts w:ascii="Arial Narrow" w:hAnsi="Arial Narrow" w:cs="Arial"/>
          <w:spacing w:val="-17"/>
        </w:rPr>
        <w:t xml:space="preserve"> </w:t>
      </w:r>
      <w:r w:rsidRPr="001B3DDB">
        <w:rPr>
          <w:rFonts w:ascii="Arial Narrow" w:hAnsi="Arial Narrow" w:cs="Arial"/>
        </w:rPr>
        <w:t>de</w:t>
      </w:r>
      <w:r w:rsidRPr="001B3DDB">
        <w:rPr>
          <w:rFonts w:ascii="Arial Narrow" w:hAnsi="Arial Narrow" w:cs="Arial"/>
          <w:spacing w:val="-13"/>
        </w:rPr>
        <w:t xml:space="preserve"> </w:t>
      </w:r>
      <w:r w:rsidRPr="001B3DDB">
        <w:rPr>
          <w:rFonts w:ascii="Arial Narrow" w:hAnsi="Arial Narrow" w:cs="Arial"/>
        </w:rPr>
        <w:t>los</w:t>
      </w:r>
      <w:r w:rsidRPr="001B3DDB">
        <w:rPr>
          <w:rFonts w:ascii="Arial Narrow" w:hAnsi="Arial Narrow" w:cs="Arial"/>
          <w:spacing w:val="-17"/>
        </w:rPr>
        <w:t xml:space="preserve"> </w:t>
      </w:r>
      <w:r w:rsidRPr="001B3DDB">
        <w:rPr>
          <w:rFonts w:ascii="Arial Narrow" w:hAnsi="Arial Narrow" w:cs="Arial"/>
        </w:rPr>
        <w:t>Sujetos</w:t>
      </w:r>
      <w:r w:rsidRPr="001B3DDB">
        <w:rPr>
          <w:rFonts w:ascii="Arial Narrow" w:hAnsi="Arial Narrow" w:cs="Arial"/>
          <w:spacing w:val="-16"/>
        </w:rPr>
        <w:t xml:space="preserve"> </w:t>
      </w:r>
      <w:r w:rsidRPr="001B3DDB">
        <w:rPr>
          <w:rFonts w:ascii="Arial Narrow" w:hAnsi="Arial Narrow" w:cs="Arial"/>
        </w:rPr>
        <w:t>de</w:t>
      </w:r>
      <w:r w:rsidRPr="001B3DDB">
        <w:rPr>
          <w:rFonts w:ascii="Arial Narrow" w:hAnsi="Arial Narrow" w:cs="Arial"/>
          <w:spacing w:val="-16"/>
        </w:rPr>
        <w:t xml:space="preserve"> </w:t>
      </w:r>
      <w:r w:rsidRPr="001B3DDB">
        <w:rPr>
          <w:rFonts w:ascii="Arial Narrow" w:hAnsi="Arial Narrow" w:cs="Arial"/>
        </w:rPr>
        <w:t>Especial</w:t>
      </w:r>
      <w:r w:rsidRPr="001B3DDB">
        <w:rPr>
          <w:rFonts w:ascii="Arial Narrow" w:hAnsi="Arial Narrow" w:cs="Arial"/>
          <w:spacing w:val="-15"/>
        </w:rPr>
        <w:t xml:space="preserve"> </w:t>
      </w:r>
      <w:r w:rsidRPr="001B3DDB">
        <w:rPr>
          <w:rFonts w:ascii="Arial Narrow" w:hAnsi="Arial Narrow" w:cs="Arial"/>
        </w:rPr>
        <w:t>Protección</w:t>
      </w:r>
      <w:r w:rsidRPr="001B3DDB">
        <w:rPr>
          <w:rFonts w:ascii="Arial Narrow" w:hAnsi="Arial Narrow" w:cs="Arial"/>
          <w:spacing w:val="-14"/>
        </w:rPr>
        <w:t xml:space="preserve"> </w:t>
      </w:r>
      <w:r w:rsidRPr="001B3DDB">
        <w:rPr>
          <w:rFonts w:ascii="Arial Narrow" w:hAnsi="Arial Narrow" w:cs="Arial"/>
        </w:rPr>
        <w:t>Constitucional</w:t>
      </w:r>
      <w:r w:rsidRPr="001B3DDB">
        <w:rPr>
          <w:rFonts w:ascii="Arial Narrow" w:hAnsi="Arial Narrow" w:cs="Arial"/>
          <w:spacing w:val="-17"/>
        </w:rPr>
        <w:t xml:space="preserve"> </w:t>
      </w:r>
      <w:r w:rsidRPr="001B3DDB">
        <w:rPr>
          <w:rFonts w:ascii="Arial Narrow" w:hAnsi="Arial Narrow" w:cs="Arial"/>
        </w:rPr>
        <w:t>(</w:t>
      </w:r>
      <w:proofErr w:type="spellStart"/>
      <w:r w:rsidRPr="001B3DDB">
        <w:rPr>
          <w:rFonts w:ascii="Arial Narrow" w:hAnsi="Arial Narrow" w:cs="Arial"/>
        </w:rPr>
        <w:t>VcD</w:t>
      </w:r>
      <w:proofErr w:type="spellEnd"/>
      <w:r w:rsidRPr="001B3DDB">
        <w:rPr>
          <w:rFonts w:ascii="Arial Narrow" w:hAnsi="Arial Narrow" w:cs="Arial"/>
        </w:rPr>
        <w:t xml:space="preserve">, Mujeres, Niños, Niñas, Adolescentes, personas pertenecientes a comunidades étnicas, personas con Orientaciones Sexuales e Identidades de Género Diversas), se llevaron a cabo las siguientes </w:t>
      </w:r>
      <w:r w:rsidRPr="001B3DDB">
        <w:rPr>
          <w:rFonts w:ascii="Arial Narrow" w:hAnsi="Arial Narrow" w:cs="Arial"/>
          <w:spacing w:val="-2"/>
        </w:rPr>
        <w:t>acciones:</w:t>
      </w:r>
    </w:p>
    <w:p w14:paraId="37FB6CFF" w14:textId="77777777" w:rsidR="00762D7E" w:rsidRPr="001B3DDB" w:rsidRDefault="00762D7E" w:rsidP="001B3DDB">
      <w:pPr>
        <w:pStyle w:val="Prrafodelista"/>
        <w:spacing w:line="360" w:lineRule="auto"/>
        <w:jc w:val="both"/>
        <w:rPr>
          <w:rFonts w:ascii="Arial Narrow" w:eastAsia="Calibri" w:hAnsi="Arial Narrow" w:cs="Arial"/>
        </w:rPr>
      </w:pPr>
    </w:p>
    <w:p w14:paraId="104A6FF9" w14:textId="77777777" w:rsidR="009861DD" w:rsidRPr="001B3DDB" w:rsidRDefault="009861DD" w:rsidP="001B3DDB">
      <w:pPr>
        <w:pStyle w:val="Ttulo2"/>
        <w:spacing w:line="360" w:lineRule="auto"/>
        <w:ind w:left="891"/>
        <w:jc w:val="both"/>
        <w:rPr>
          <w:rFonts w:ascii="Arial Narrow" w:hAnsi="Arial Narrow"/>
        </w:rPr>
      </w:pPr>
      <w:r w:rsidRPr="001B3DDB">
        <w:rPr>
          <w:rFonts w:ascii="Arial Narrow" w:hAnsi="Arial Narrow"/>
          <w:spacing w:val="-2"/>
        </w:rPr>
        <w:t>Acciones</w:t>
      </w:r>
      <w:r w:rsidRPr="001B3DDB">
        <w:rPr>
          <w:rFonts w:ascii="Arial Narrow" w:hAnsi="Arial Narrow"/>
          <w:spacing w:val="-10"/>
        </w:rPr>
        <w:t xml:space="preserve"> </w:t>
      </w:r>
      <w:r w:rsidRPr="001B3DDB">
        <w:rPr>
          <w:rFonts w:ascii="Arial Narrow" w:hAnsi="Arial Narrow"/>
          <w:spacing w:val="-2"/>
        </w:rPr>
        <w:t>Realizadas</w:t>
      </w:r>
    </w:p>
    <w:p w14:paraId="12B66F96" w14:textId="77777777" w:rsidR="009861DD" w:rsidRPr="001B3DDB" w:rsidRDefault="009861DD" w:rsidP="001B3DDB">
      <w:pPr>
        <w:pStyle w:val="Textoindependiente"/>
        <w:spacing w:before="24" w:line="360" w:lineRule="auto"/>
        <w:rPr>
          <w:rFonts w:ascii="Arial Narrow" w:hAnsi="Arial Narrow" w:cs="Arial"/>
          <w:b/>
          <w:sz w:val="24"/>
          <w:szCs w:val="24"/>
        </w:rPr>
      </w:pPr>
    </w:p>
    <w:p w14:paraId="7BE395F2" w14:textId="403C816B" w:rsidR="009861DD" w:rsidRPr="001B3DDB" w:rsidRDefault="009861DD" w:rsidP="001B3DDB">
      <w:pPr>
        <w:pStyle w:val="Prrafodelista"/>
        <w:spacing w:line="360" w:lineRule="auto"/>
        <w:jc w:val="both"/>
        <w:rPr>
          <w:rFonts w:ascii="Arial Narrow" w:hAnsi="Arial Narrow" w:cs="Arial"/>
        </w:rPr>
      </w:pPr>
      <w:r w:rsidRPr="001B3DDB">
        <w:rPr>
          <w:rFonts w:ascii="Arial Narrow" w:hAnsi="Arial Narrow" w:cs="Arial"/>
          <w:b/>
        </w:rPr>
        <w:t>Articulación</w:t>
      </w:r>
      <w:r w:rsidRPr="001B3DDB">
        <w:rPr>
          <w:rFonts w:ascii="Arial Narrow" w:hAnsi="Arial Narrow" w:cs="Arial"/>
          <w:b/>
          <w:spacing w:val="-16"/>
        </w:rPr>
        <w:t xml:space="preserve"> </w:t>
      </w:r>
      <w:r w:rsidRPr="001B3DDB">
        <w:rPr>
          <w:rFonts w:ascii="Arial Narrow" w:hAnsi="Arial Narrow" w:cs="Arial"/>
          <w:b/>
        </w:rPr>
        <w:t>con</w:t>
      </w:r>
      <w:r w:rsidRPr="001B3DDB">
        <w:rPr>
          <w:rFonts w:ascii="Arial Narrow" w:hAnsi="Arial Narrow" w:cs="Arial"/>
          <w:b/>
          <w:spacing w:val="-15"/>
        </w:rPr>
        <w:t xml:space="preserve"> </w:t>
      </w:r>
      <w:r w:rsidRPr="001B3DDB">
        <w:rPr>
          <w:rFonts w:ascii="Arial Narrow" w:hAnsi="Arial Narrow" w:cs="Arial"/>
          <w:b/>
        </w:rPr>
        <w:t>líder</w:t>
      </w:r>
      <w:r w:rsidRPr="001B3DDB">
        <w:rPr>
          <w:rFonts w:ascii="Arial Narrow" w:hAnsi="Arial Narrow" w:cs="Arial"/>
          <w:b/>
          <w:spacing w:val="-17"/>
        </w:rPr>
        <w:t xml:space="preserve"> </w:t>
      </w:r>
      <w:r w:rsidR="005211B5" w:rsidRPr="001B3DDB">
        <w:rPr>
          <w:rFonts w:ascii="Arial Narrow" w:hAnsi="Arial Narrow" w:cs="Arial"/>
          <w:b/>
        </w:rPr>
        <w:t>coordinadora mesa municipal</w:t>
      </w:r>
      <w:r w:rsidRPr="001B3DDB">
        <w:rPr>
          <w:rFonts w:ascii="Arial Narrow" w:hAnsi="Arial Narrow" w:cs="Arial"/>
          <w:b/>
          <w:spacing w:val="-12"/>
        </w:rPr>
        <w:t xml:space="preserve"> </w:t>
      </w:r>
      <w:r w:rsidRPr="001B3DDB">
        <w:rPr>
          <w:rFonts w:ascii="Arial Narrow" w:hAnsi="Arial Narrow" w:cs="Arial"/>
          <w:b/>
        </w:rPr>
        <w:t xml:space="preserve">de </w:t>
      </w:r>
      <w:r w:rsidR="000128F5" w:rsidRPr="001B3DDB">
        <w:rPr>
          <w:rFonts w:ascii="Arial Narrow" w:hAnsi="Arial Narrow" w:cs="Arial"/>
          <w:b/>
        </w:rPr>
        <w:t>Purificación</w:t>
      </w:r>
      <w:r w:rsidRPr="001B3DDB">
        <w:rPr>
          <w:rFonts w:ascii="Arial Narrow" w:hAnsi="Arial Narrow" w:cs="Arial"/>
          <w:b/>
        </w:rPr>
        <w:t xml:space="preserve">-Tolima: </w:t>
      </w:r>
      <w:r w:rsidRPr="001B3DDB">
        <w:rPr>
          <w:rFonts w:ascii="Arial Narrow" w:hAnsi="Arial Narrow" w:cs="Arial"/>
        </w:rPr>
        <w:t>se coordinaron acciones para la implementación de la estrategia de atención psicosocial para las personas interesadas en el proceso.</w:t>
      </w:r>
    </w:p>
    <w:p w14:paraId="64FC578D" w14:textId="77777777" w:rsidR="009861DD" w:rsidRPr="001B3DDB" w:rsidRDefault="009861DD" w:rsidP="001B3DDB">
      <w:pPr>
        <w:pStyle w:val="Prrafodelista"/>
        <w:spacing w:line="360" w:lineRule="auto"/>
        <w:jc w:val="both"/>
        <w:rPr>
          <w:rFonts w:ascii="Arial Narrow" w:hAnsi="Arial Narrow" w:cs="Arial"/>
        </w:rPr>
      </w:pPr>
    </w:p>
    <w:p w14:paraId="3FB7B8FB" w14:textId="3121A256" w:rsidR="009861DD" w:rsidRPr="001B3DDB" w:rsidRDefault="009861DD" w:rsidP="001B3DDB">
      <w:pPr>
        <w:pStyle w:val="Prrafodelista"/>
        <w:spacing w:line="360" w:lineRule="auto"/>
        <w:jc w:val="both"/>
        <w:rPr>
          <w:rFonts w:ascii="Arial Narrow" w:hAnsi="Arial Narrow" w:cs="Arial"/>
        </w:rPr>
      </w:pPr>
      <w:r w:rsidRPr="001B3DDB">
        <w:rPr>
          <w:rFonts w:ascii="Arial Narrow" w:hAnsi="Arial Narrow" w:cs="Arial"/>
          <w:b/>
        </w:rPr>
        <w:t xml:space="preserve">Participación en la Mesa </w:t>
      </w:r>
      <w:r w:rsidR="005211B5" w:rsidRPr="001B3DDB">
        <w:rPr>
          <w:rFonts w:ascii="Arial Narrow" w:hAnsi="Arial Narrow" w:cs="Arial"/>
          <w:b/>
        </w:rPr>
        <w:t>municipal</w:t>
      </w:r>
      <w:r w:rsidRPr="001B3DDB">
        <w:rPr>
          <w:rFonts w:ascii="Arial Narrow" w:hAnsi="Arial Narrow" w:cs="Arial"/>
          <w:b/>
        </w:rPr>
        <w:t xml:space="preserve"> de Víctimas</w:t>
      </w:r>
      <w:r w:rsidRPr="001B3DDB">
        <w:rPr>
          <w:rFonts w:ascii="Arial Narrow" w:hAnsi="Arial Narrow" w:cs="Arial"/>
        </w:rPr>
        <w:t xml:space="preserve">, esta acción se enfoque en ofertar la estrategia de recuperación emocional con población víctima de delitos sexuales y otros hechos </w:t>
      </w:r>
      <w:proofErr w:type="spellStart"/>
      <w:r w:rsidRPr="001B3DDB">
        <w:rPr>
          <w:rFonts w:ascii="Arial Narrow" w:hAnsi="Arial Narrow" w:cs="Arial"/>
        </w:rPr>
        <w:t>victimizantes</w:t>
      </w:r>
      <w:proofErr w:type="spellEnd"/>
      <w:r w:rsidRPr="001B3DDB">
        <w:rPr>
          <w:rFonts w:ascii="Arial Narrow" w:hAnsi="Arial Narrow" w:cs="Arial"/>
        </w:rPr>
        <w:t>.</w:t>
      </w:r>
    </w:p>
    <w:p w14:paraId="06403939" w14:textId="77777777" w:rsidR="009861DD" w:rsidRPr="001B3DDB" w:rsidRDefault="009861DD" w:rsidP="001B3DDB">
      <w:pPr>
        <w:pStyle w:val="Prrafodelista"/>
        <w:spacing w:line="360" w:lineRule="auto"/>
        <w:jc w:val="both"/>
        <w:rPr>
          <w:rFonts w:ascii="Arial Narrow" w:hAnsi="Arial Narrow" w:cs="Arial"/>
        </w:rPr>
      </w:pPr>
    </w:p>
    <w:p w14:paraId="68DFF07C" w14:textId="4E8B0FFE" w:rsidR="009861DD" w:rsidRPr="001B3DDB" w:rsidRDefault="009861DD" w:rsidP="001B3DDB">
      <w:pPr>
        <w:pStyle w:val="Prrafodelista"/>
        <w:spacing w:line="360" w:lineRule="auto"/>
        <w:jc w:val="both"/>
        <w:rPr>
          <w:rFonts w:ascii="Arial Narrow" w:hAnsi="Arial Narrow" w:cs="Arial"/>
        </w:rPr>
      </w:pPr>
      <w:r w:rsidRPr="001B3DDB">
        <w:rPr>
          <w:rFonts w:ascii="Arial Narrow" w:hAnsi="Arial Narrow" w:cs="Arial"/>
          <w:b/>
        </w:rPr>
        <w:t>Acompañamiento a la jornada de reparación individual en las jornadas de entrega de cartas de indemnización</w:t>
      </w:r>
      <w:r w:rsidRPr="001B3DDB">
        <w:rPr>
          <w:rFonts w:ascii="Arial Narrow" w:hAnsi="Arial Narrow" w:cs="Arial"/>
        </w:rPr>
        <w:t>, desde este espacio se logran identificar las victimas que requieren de acompañamiento desde la medida de rehabilitación, para estas jornadas</w:t>
      </w:r>
      <w:r w:rsidRPr="001B3DDB">
        <w:rPr>
          <w:rFonts w:ascii="Arial Narrow" w:hAnsi="Arial Narrow" w:cs="Arial"/>
          <w:spacing w:val="-6"/>
        </w:rPr>
        <w:t xml:space="preserve"> </w:t>
      </w:r>
      <w:r w:rsidRPr="001B3DDB">
        <w:rPr>
          <w:rFonts w:ascii="Arial Narrow" w:hAnsi="Arial Narrow" w:cs="Arial"/>
        </w:rPr>
        <w:t>se</w:t>
      </w:r>
      <w:r w:rsidRPr="001B3DDB">
        <w:rPr>
          <w:rFonts w:ascii="Arial Narrow" w:hAnsi="Arial Narrow" w:cs="Arial"/>
          <w:spacing w:val="-7"/>
        </w:rPr>
        <w:t xml:space="preserve"> </w:t>
      </w:r>
      <w:r w:rsidRPr="001B3DDB">
        <w:rPr>
          <w:rFonts w:ascii="Arial Narrow" w:hAnsi="Arial Narrow" w:cs="Arial"/>
        </w:rPr>
        <w:t>evidenciaron</w:t>
      </w:r>
      <w:r w:rsidRPr="001B3DDB">
        <w:rPr>
          <w:rFonts w:ascii="Arial Narrow" w:hAnsi="Arial Narrow" w:cs="Arial"/>
          <w:spacing w:val="-8"/>
        </w:rPr>
        <w:t xml:space="preserve"> </w:t>
      </w:r>
      <w:r w:rsidR="005211B5" w:rsidRPr="001B3DDB">
        <w:rPr>
          <w:rFonts w:ascii="Arial Narrow" w:hAnsi="Arial Narrow" w:cs="Arial"/>
        </w:rPr>
        <w:t xml:space="preserve">dos </w:t>
      </w:r>
      <w:r w:rsidRPr="001B3DDB">
        <w:rPr>
          <w:rFonts w:ascii="Arial Narrow" w:hAnsi="Arial Narrow" w:cs="Arial"/>
        </w:rPr>
        <w:t>personas</w:t>
      </w:r>
      <w:r w:rsidRPr="001B3DDB">
        <w:rPr>
          <w:rFonts w:ascii="Arial Narrow" w:hAnsi="Arial Narrow" w:cs="Arial"/>
          <w:spacing w:val="-12"/>
        </w:rPr>
        <w:t xml:space="preserve"> </w:t>
      </w:r>
      <w:r w:rsidRPr="001B3DDB">
        <w:rPr>
          <w:rFonts w:ascii="Arial Narrow" w:hAnsi="Arial Narrow" w:cs="Arial"/>
        </w:rPr>
        <w:t>que</w:t>
      </w:r>
      <w:r w:rsidRPr="001B3DDB">
        <w:rPr>
          <w:rFonts w:ascii="Arial Narrow" w:hAnsi="Arial Narrow" w:cs="Arial"/>
          <w:spacing w:val="-7"/>
        </w:rPr>
        <w:t xml:space="preserve"> </w:t>
      </w:r>
      <w:r w:rsidRPr="001B3DDB">
        <w:rPr>
          <w:rFonts w:ascii="Arial Narrow" w:hAnsi="Arial Narrow" w:cs="Arial"/>
        </w:rPr>
        <w:t>fueron</w:t>
      </w:r>
      <w:r w:rsidRPr="001B3DDB">
        <w:rPr>
          <w:rFonts w:ascii="Arial Narrow" w:hAnsi="Arial Narrow" w:cs="Arial"/>
          <w:spacing w:val="-8"/>
        </w:rPr>
        <w:t xml:space="preserve"> </w:t>
      </w:r>
      <w:r w:rsidRPr="001B3DDB">
        <w:rPr>
          <w:rFonts w:ascii="Arial Narrow" w:hAnsi="Arial Narrow" w:cs="Arial"/>
        </w:rPr>
        <w:t>invitadas</w:t>
      </w:r>
      <w:r w:rsidRPr="001B3DDB">
        <w:rPr>
          <w:rFonts w:ascii="Arial Narrow" w:hAnsi="Arial Narrow" w:cs="Arial"/>
          <w:spacing w:val="-9"/>
        </w:rPr>
        <w:t xml:space="preserve"> </w:t>
      </w:r>
      <w:r w:rsidRPr="001B3DDB">
        <w:rPr>
          <w:rFonts w:ascii="Arial Narrow" w:hAnsi="Arial Narrow" w:cs="Arial"/>
        </w:rPr>
        <w:t>al</w:t>
      </w:r>
      <w:r w:rsidRPr="001B3DDB">
        <w:rPr>
          <w:rFonts w:ascii="Arial Narrow" w:hAnsi="Arial Narrow" w:cs="Arial"/>
          <w:spacing w:val="-6"/>
        </w:rPr>
        <w:t xml:space="preserve"> </w:t>
      </w:r>
      <w:r w:rsidRPr="001B3DDB">
        <w:rPr>
          <w:rFonts w:ascii="Arial Narrow" w:hAnsi="Arial Narrow" w:cs="Arial"/>
        </w:rPr>
        <w:t>grupo de</w:t>
      </w:r>
      <w:r w:rsidR="005211B5" w:rsidRPr="001B3DDB">
        <w:rPr>
          <w:rFonts w:ascii="Arial Narrow" w:hAnsi="Arial Narrow" w:cs="Arial"/>
        </w:rPr>
        <w:t xml:space="preserve"> adultos</w:t>
      </w:r>
      <w:r w:rsidRPr="001B3DDB">
        <w:rPr>
          <w:rFonts w:ascii="Arial Narrow" w:hAnsi="Arial Narrow" w:cs="Arial"/>
        </w:rPr>
        <w:t xml:space="preserve"> creado en el municipio de Ibagué.</w:t>
      </w:r>
    </w:p>
    <w:p w14:paraId="7219A866" w14:textId="28DBD29F" w:rsidR="009861DD" w:rsidRPr="001B3DDB" w:rsidRDefault="009861DD" w:rsidP="001B3DDB">
      <w:pPr>
        <w:pStyle w:val="Prrafodelista"/>
        <w:spacing w:line="360" w:lineRule="auto"/>
        <w:jc w:val="both"/>
        <w:rPr>
          <w:rFonts w:ascii="Arial Narrow" w:hAnsi="Arial Narrow" w:cs="Arial"/>
        </w:rPr>
      </w:pPr>
      <w:r w:rsidRPr="001B3DDB">
        <w:rPr>
          <w:rFonts w:ascii="Arial Narrow" w:hAnsi="Arial Narrow" w:cs="Arial"/>
          <w:b/>
        </w:rPr>
        <w:lastRenderedPageBreak/>
        <w:t xml:space="preserve">Socialización EREG, jornada de diálogos transformadores: </w:t>
      </w:r>
      <w:r w:rsidRPr="001B3DDB">
        <w:rPr>
          <w:rFonts w:ascii="Arial Narrow" w:hAnsi="Arial Narrow" w:cs="Arial"/>
        </w:rPr>
        <w:t>este espacio se articuló con el</w:t>
      </w:r>
      <w:r w:rsidRPr="001B3DDB">
        <w:rPr>
          <w:rFonts w:ascii="Arial Narrow" w:hAnsi="Arial Narrow" w:cs="Arial"/>
          <w:spacing w:val="-1"/>
        </w:rPr>
        <w:t xml:space="preserve"> </w:t>
      </w:r>
      <w:r w:rsidRPr="001B3DDB">
        <w:rPr>
          <w:rFonts w:ascii="Arial Narrow" w:hAnsi="Arial Narrow" w:cs="Arial"/>
        </w:rPr>
        <w:t>fin de ofertar la</w:t>
      </w:r>
      <w:r w:rsidRPr="001B3DDB">
        <w:rPr>
          <w:rFonts w:ascii="Arial Narrow" w:hAnsi="Arial Narrow" w:cs="Arial"/>
          <w:spacing w:val="-1"/>
        </w:rPr>
        <w:t xml:space="preserve"> </w:t>
      </w:r>
      <w:r w:rsidRPr="001B3DDB">
        <w:rPr>
          <w:rFonts w:ascii="Arial Narrow" w:hAnsi="Arial Narrow" w:cs="Arial"/>
        </w:rPr>
        <w:t xml:space="preserve">estrategia de recuperación emocional a nivel grupal, </w:t>
      </w:r>
      <w:r w:rsidR="005211B5" w:rsidRPr="001B3DDB">
        <w:rPr>
          <w:rFonts w:ascii="Arial Narrow" w:hAnsi="Arial Narrow" w:cs="Arial"/>
        </w:rPr>
        <w:t>en los</w:t>
      </w:r>
      <w:r w:rsidRPr="001B3DDB">
        <w:rPr>
          <w:rFonts w:ascii="Arial Narrow" w:hAnsi="Arial Narrow" w:cs="Arial"/>
        </w:rPr>
        <w:t xml:space="preserve"> municipio</w:t>
      </w:r>
      <w:r w:rsidR="005211B5" w:rsidRPr="001B3DDB">
        <w:rPr>
          <w:rFonts w:ascii="Arial Narrow" w:hAnsi="Arial Narrow" w:cs="Arial"/>
        </w:rPr>
        <w:t>s</w:t>
      </w:r>
      <w:r w:rsidRPr="001B3DDB">
        <w:rPr>
          <w:rFonts w:ascii="Arial Narrow" w:hAnsi="Arial Narrow" w:cs="Arial"/>
        </w:rPr>
        <w:t xml:space="preserve"> de </w:t>
      </w:r>
      <w:r w:rsidR="005211B5" w:rsidRPr="001B3DDB">
        <w:rPr>
          <w:rFonts w:ascii="Arial Narrow" w:hAnsi="Arial Narrow" w:cs="Arial"/>
        </w:rPr>
        <w:t xml:space="preserve">Ibagué y Anzoátegui, </w:t>
      </w:r>
      <w:r w:rsidRPr="001B3DDB">
        <w:rPr>
          <w:rFonts w:ascii="Arial Narrow" w:hAnsi="Arial Narrow" w:cs="Arial"/>
        </w:rPr>
        <w:t xml:space="preserve">y se articuló para el trabajo con </w:t>
      </w:r>
      <w:proofErr w:type="gramStart"/>
      <w:r w:rsidRPr="001B3DDB">
        <w:rPr>
          <w:rFonts w:ascii="Arial Narrow" w:hAnsi="Arial Narrow" w:cs="Arial"/>
        </w:rPr>
        <w:t>niños y niñas</w:t>
      </w:r>
      <w:proofErr w:type="gramEnd"/>
      <w:r w:rsidRPr="001B3DDB">
        <w:rPr>
          <w:rFonts w:ascii="Arial Narrow" w:hAnsi="Arial Narrow" w:cs="Arial"/>
        </w:rPr>
        <w:t>.</w:t>
      </w:r>
    </w:p>
    <w:p w14:paraId="5D5E4BB6" w14:textId="77777777" w:rsidR="009861DD" w:rsidRPr="001B3DDB" w:rsidRDefault="009861DD" w:rsidP="001B3DDB">
      <w:pPr>
        <w:pStyle w:val="Prrafodelista"/>
        <w:spacing w:line="360" w:lineRule="auto"/>
        <w:jc w:val="both"/>
        <w:rPr>
          <w:rFonts w:ascii="Arial Narrow" w:hAnsi="Arial Narrow" w:cs="Arial"/>
        </w:rPr>
      </w:pPr>
    </w:p>
    <w:p w14:paraId="58980DF8" w14:textId="77777777" w:rsidR="00EB23E5" w:rsidRPr="001B3DDB" w:rsidRDefault="00EB23E5" w:rsidP="001B3DDB">
      <w:pPr>
        <w:pStyle w:val="Prrafodelista"/>
        <w:spacing w:line="360" w:lineRule="auto"/>
        <w:jc w:val="both"/>
        <w:rPr>
          <w:rFonts w:ascii="Arial Narrow" w:hAnsi="Arial Narrow" w:cs="Arial"/>
        </w:rPr>
      </w:pPr>
    </w:p>
    <w:p w14:paraId="71499AA2" w14:textId="77777777" w:rsidR="00EB23E5" w:rsidRPr="001B3DDB" w:rsidRDefault="00EB23E5" w:rsidP="001B3DDB">
      <w:pPr>
        <w:pStyle w:val="Prrafodelista"/>
        <w:spacing w:line="360" w:lineRule="auto"/>
        <w:jc w:val="both"/>
        <w:rPr>
          <w:rFonts w:ascii="Arial Narrow" w:hAnsi="Arial Narrow" w:cs="Arial"/>
        </w:rPr>
      </w:pPr>
    </w:p>
    <w:p w14:paraId="2F1E4594" w14:textId="77777777" w:rsidR="00EB23E5" w:rsidRPr="001B3DDB" w:rsidRDefault="00EB23E5" w:rsidP="001B3DDB">
      <w:pPr>
        <w:pStyle w:val="Prrafodelista"/>
        <w:spacing w:line="360" w:lineRule="auto"/>
        <w:jc w:val="both"/>
        <w:rPr>
          <w:rFonts w:ascii="Arial Narrow" w:hAnsi="Arial Narrow" w:cs="Arial"/>
        </w:rPr>
      </w:pPr>
    </w:p>
    <w:p w14:paraId="7B972FBF" w14:textId="77777777" w:rsidR="00EB23E5" w:rsidRPr="001B3DDB" w:rsidRDefault="00EB23E5" w:rsidP="001B3DDB">
      <w:pPr>
        <w:pStyle w:val="Prrafodelista"/>
        <w:spacing w:line="360" w:lineRule="auto"/>
        <w:jc w:val="both"/>
        <w:rPr>
          <w:rFonts w:ascii="Arial Narrow" w:hAnsi="Arial Narrow" w:cs="Arial"/>
        </w:rPr>
      </w:pPr>
    </w:p>
    <w:p w14:paraId="5DE74C2D" w14:textId="77777777" w:rsidR="00EB23E5" w:rsidRPr="001B3DDB" w:rsidRDefault="00EB23E5" w:rsidP="001B3DDB">
      <w:pPr>
        <w:pStyle w:val="Prrafodelista"/>
        <w:spacing w:line="360" w:lineRule="auto"/>
        <w:jc w:val="both"/>
        <w:rPr>
          <w:rFonts w:ascii="Arial Narrow" w:hAnsi="Arial Narrow" w:cs="Arial"/>
        </w:rPr>
      </w:pPr>
    </w:p>
    <w:p w14:paraId="0B67A7E4" w14:textId="77777777" w:rsidR="00EB23E5" w:rsidRPr="001B3DDB" w:rsidRDefault="00EB23E5" w:rsidP="001B3DDB">
      <w:pPr>
        <w:pStyle w:val="Prrafodelista"/>
        <w:spacing w:line="360" w:lineRule="auto"/>
        <w:jc w:val="both"/>
        <w:rPr>
          <w:rFonts w:ascii="Arial Narrow" w:hAnsi="Arial Narrow" w:cs="Arial"/>
        </w:rPr>
      </w:pPr>
    </w:p>
    <w:p w14:paraId="058B6C4C" w14:textId="1E35FEF0" w:rsidR="009861DD" w:rsidRPr="001B3DDB" w:rsidRDefault="009861DD" w:rsidP="001B3DDB">
      <w:pPr>
        <w:pStyle w:val="Prrafodelista"/>
        <w:spacing w:line="360" w:lineRule="auto"/>
        <w:jc w:val="both"/>
        <w:rPr>
          <w:rFonts w:ascii="Arial Narrow" w:hAnsi="Arial Narrow" w:cs="Arial"/>
        </w:rPr>
      </w:pPr>
      <w:r w:rsidRPr="001B3DDB">
        <w:rPr>
          <w:rFonts w:ascii="Arial Narrow" w:hAnsi="Arial Narrow" w:cs="Arial"/>
          <w:b/>
        </w:rPr>
        <w:t xml:space="preserve">Articulación con la </w:t>
      </w:r>
      <w:proofErr w:type="gramStart"/>
      <w:r w:rsidRPr="001B3DDB">
        <w:rPr>
          <w:rFonts w:ascii="Arial Narrow" w:hAnsi="Arial Narrow" w:cs="Arial"/>
          <w:b/>
        </w:rPr>
        <w:t xml:space="preserve">Mesa </w:t>
      </w:r>
      <w:r w:rsidR="005211B5" w:rsidRPr="001B3DDB">
        <w:rPr>
          <w:rFonts w:ascii="Arial Narrow" w:hAnsi="Arial Narrow" w:cs="Arial"/>
          <w:b/>
        </w:rPr>
        <w:t xml:space="preserve"> municipal</w:t>
      </w:r>
      <w:proofErr w:type="gramEnd"/>
      <w:r w:rsidRPr="001B3DDB">
        <w:rPr>
          <w:rFonts w:ascii="Arial Narrow" w:hAnsi="Arial Narrow" w:cs="Arial"/>
          <w:b/>
        </w:rPr>
        <w:t xml:space="preserve"> de víctimas</w:t>
      </w:r>
      <w:r w:rsidR="005211B5" w:rsidRPr="001B3DDB">
        <w:rPr>
          <w:rFonts w:ascii="Arial Narrow" w:hAnsi="Arial Narrow" w:cs="Arial"/>
          <w:b/>
        </w:rPr>
        <w:t xml:space="preserve"> en el municipio de Purificación</w:t>
      </w:r>
      <w:r w:rsidRPr="001B3DDB">
        <w:rPr>
          <w:rFonts w:ascii="Arial Narrow" w:hAnsi="Arial Narrow" w:cs="Arial"/>
        </w:rPr>
        <w:t>: desde el área de participación se solicitó trabajo de atención psicosocial con el fin de fortalecer espacios en la resolución de conflictos, se realizaron algunas actividades que favorecieron la comprensión de las acciones desde el área psicosocial.</w:t>
      </w:r>
    </w:p>
    <w:p w14:paraId="50C657A8" w14:textId="77777777" w:rsidR="009861DD" w:rsidRPr="001B3DDB" w:rsidRDefault="009861DD" w:rsidP="001B3DDB">
      <w:pPr>
        <w:pStyle w:val="Prrafodelista"/>
        <w:spacing w:line="360" w:lineRule="auto"/>
        <w:jc w:val="both"/>
        <w:rPr>
          <w:rFonts w:ascii="Arial Narrow" w:hAnsi="Arial Narrow" w:cs="Arial"/>
        </w:rPr>
      </w:pPr>
    </w:p>
    <w:p w14:paraId="55E6C309" w14:textId="10AEE545" w:rsidR="005211B5" w:rsidRPr="001B3DDB" w:rsidRDefault="00ED1E19" w:rsidP="001B3DDB">
      <w:pPr>
        <w:pStyle w:val="Prrafodelista"/>
        <w:spacing w:line="360" w:lineRule="auto"/>
        <w:jc w:val="both"/>
        <w:rPr>
          <w:rFonts w:ascii="Arial Narrow" w:hAnsi="Arial Narrow" w:cs="Arial"/>
        </w:rPr>
      </w:pPr>
      <w:r w:rsidRPr="001B3DDB">
        <w:rPr>
          <w:rFonts w:ascii="Arial Narrow" w:hAnsi="Arial Narrow" w:cs="Arial"/>
          <w:b/>
        </w:rPr>
        <w:tab/>
      </w:r>
      <w:r w:rsidR="009861DD" w:rsidRPr="001B3DDB">
        <w:rPr>
          <w:rFonts w:ascii="Arial Narrow" w:hAnsi="Arial Narrow" w:cs="Arial"/>
          <w:b/>
        </w:rPr>
        <w:t>LOGROS:</w:t>
      </w:r>
      <w:r w:rsidR="009861DD" w:rsidRPr="001B3DDB">
        <w:rPr>
          <w:rFonts w:ascii="Arial Narrow" w:hAnsi="Arial Narrow" w:cs="Arial"/>
          <w:b/>
          <w:spacing w:val="80"/>
        </w:rPr>
        <w:t xml:space="preserve"> </w:t>
      </w:r>
      <w:r w:rsidR="009861DD" w:rsidRPr="001B3DDB">
        <w:rPr>
          <w:rFonts w:ascii="Arial Narrow" w:hAnsi="Arial Narrow" w:cs="Arial"/>
        </w:rPr>
        <w:t xml:space="preserve">A continuación, se ofrece un resumen de los avances alcanzados en el </w:t>
      </w:r>
      <w:r w:rsidRPr="001B3DDB">
        <w:rPr>
          <w:rFonts w:ascii="Arial Narrow" w:hAnsi="Arial Narrow" w:cs="Arial"/>
        </w:rPr>
        <w:tab/>
      </w:r>
      <w:r w:rsidR="009861DD" w:rsidRPr="001B3DDB">
        <w:rPr>
          <w:rFonts w:ascii="Arial Narrow" w:hAnsi="Arial Narrow" w:cs="Arial"/>
        </w:rPr>
        <w:t>fortalecimiento y promoción de la participación de los</w:t>
      </w:r>
      <w:r w:rsidRPr="001B3DDB">
        <w:rPr>
          <w:rFonts w:ascii="Arial Narrow" w:hAnsi="Arial Narrow" w:cs="Arial"/>
        </w:rPr>
        <w:t xml:space="preserve"> s</w:t>
      </w:r>
      <w:r w:rsidR="005211B5" w:rsidRPr="001B3DDB">
        <w:rPr>
          <w:rFonts w:ascii="Arial Narrow" w:hAnsi="Arial Narrow" w:cs="Arial"/>
        </w:rPr>
        <w:t xml:space="preserve">ujetos de Especial Protección </w:t>
      </w:r>
      <w:r w:rsidRPr="001B3DDB">
        <w:rPr>
          <w:rFonts w:ascii="Arial Narrow" w:hAnsi="Arial Narrow" w:cs="Arial"/>
        </w:rPr>
        <w:tab/>
      </w:r>
      <w:r w:rsidR="005211B5" w:rsidRPr="001B3DDB">
        <w:rPr>
          <w:rFonts w:ascii="Arial Narrow" w:hAnsi="Arial Narrow" w:cs="Arial"/>
        </w:rPr>
        <w:t>por parte de la Dirección Territorial, destacando acciones tales como:</w:t>
      </w:r>
    </w:p>
    <w:p w14:paraId="10D50A43" w14:textId="77777777" w:rsidR="005211B5" w:rsidRPr="001B3DDB" w:rsidRDefault="005211B5" w:rsidP="001B3DDB">
      <w:pPr>
        <w:pStyle w:val="Prrafodelista"/>
        <w:spacing w:line="360" w:lineRule="auto"/>
        <w:jc w:val="both"/>
        <w:rPr>
          <w:rFonts w:ascii="Arial Narrow" w:hAnsi="Arial Narrow" w:cs="Arial"/>
        </w:rPr>
      </w:pPr>
    </w:p>
    <w:p w14:paraId="57F76595" w14:textId="2AFF108A" w:rsidR="005211B5" w:rsidRPr="001B3DDB" w:rsidRDefault="005211B5" w:rsidP="001B3DDB">
      <w:pPr>
        <w:pStyle w:val="Prrafodelista"/>
        <w:spacing w:line="360" w:lineRule="auto"/>
        <w:jc w:val="both"/>
        <w:rPr>
          <w:rFonts w:ascii="Arial Narrow" w:hAnsi="Arial Narrow" w:cs="Arial"/>
          <w:spacing w:val="-2"/>
        </w:rPr>
      </w:pPr>
      <w:proofErr w:type="gramStart"/>
      <w:r w:rsidRPr="001B3DDB">
        <w:rPr>
          <w:rFonts w:ascii="Arial Narrow" w:hAnsi="Arial Narrow" w:cs="Arial"/>
          <w:b/>
        </w:rPr>
        <w:t>Participación</w:t>
      </w:r>
      <w:r w:rsidRPr="001B3DDB">
        <w:rPr>
          <w:rFonts w:ascii="Arial Narrow" w:hAnsi="Arial Narrow" w:cs="Arial"/>
          <w:b/>
          <w:spacing w:val="-8"/>
        </w:rPr>
        <w:t xml:space="preserve"> </w:t>
      </w:r>
      <w:r w:rsidRPr="001B3DDB">
        <w:rPr>
          <w:rFonts w:ascii="Arial Narrow" w:hAnsi="Arial Narrow" w:cs="Arial"/>
          <w:b/>
        </w:rPr>
        <w:t>activa</w:t>
      </w:r>
      <w:proofErr w:type="gramEnd"/>
      <w:r w:rsidRPr="001B3DDB">
        <w:rPr>
          <w:rFonts w:ascii="Arial Narrow" w:hAnsi="Arial Narrow" w:cs="Arial"/>
          <w:b/>
          <w:spacing w:val="-2"/>
        </w:rPr>
        <w:t xml:space="preserve"> </w:t>
      </w:r>
      <w:r w:rsidRPr="001B3DDB">
        <w:rPr>
          <w:rFonts w:ascii="Arial Narrow" w:hAnsi="Arial Narrow" w:cs="Arial"/>
          <w:b/>
        </w:rPr>
        <w:t>e</w:t>
      </w:r>
      <w:r w:rsidRPr="001B3DDB">
        <w:rPr>
          <w:rFonts w:ascii="Arial Narrow" w:hAnsi="Arial Narrow" w:cs="Arial"/>
          <w:b/>
          <w:spacing w:val="-9"/>
        </w:rPr>
        <w:t xml:space="preserve"> </w:t>
      </w:r>
      <w:r w:rsidRPr="001B3DDB">
        <w:rPr>
          <w:rFonts w:ascii="Arial Narrow" w:hAnsi="Arial Narrow" w:cs="Arial"/>
          <w:b/>
        </w:rPr>
        <w:t>inclusiva</w:t>
      </w:r>
      <w:r w:rsidRPr="001B3DDB">
        <w:rPr>
          <w:rFonts w:ascii="Arial Narrow" w:hAnsi="Arial Narrow" w:cs="Arial"/>
          <w:b/>
          <w:spacing w:val="-2"/>
        </w:rPr>
        <w:t xml:space="preserve"> </w:t>
      </w:r>
      <w:r w:rsidRPr="001B3DDB">
        <w:rPr>
          <w:rFonts w:ascii="Arial Narrow" w:hAnsi="Arial Narrow" w:cs="Arial"/>
          <w:b/>
        </w:rPr>
        <w:t>para</w:t>
      </w:r>
      <w:r w:rsidRPr="001B3DDB">
        <w:rPr>
          <w:rFonts w:ascii="Arial Narrow" w:hAnsi="Arial Narrow" w:cs="Arial"/>
          <w:b/>
          <w:spacing w:val="-6"/>
        </w:rPr>
        <w:t xml:space="preserve"> </w:t>
      </w:r>
      <w:r w:rsidRPr="001B3DDB">
        <w:rPr>
          <w:rFonts w:ascii="Arial Narrow" w:hAnsi="Arial Narrow" w:cs="Arial"/>
          <w:b/>
        </w:rPr>
        <w:t>víctimas</w:t>
      </w:r>
      <w:r w:rsidRPr="001B3DDB">
        <w:rPr>
          <w:rFonts w:ascii="Arial Narrow" w:hAnsi="Arial Narrow" w:cs="Arial"/>
          <w:b/>
          <w:spacing w:val="-2"/>
        </w:rPr>
        <w:t xml:space="preserve"> </w:t>
      </w:r>
      <w:r w:rsidR="00ED1E19" w:rsidRPr="001B3DDB">
        <w:rPr>
          <w:rFonts w:ascii="Arial Narrow" w:hAnsi="Arial Narrow" w:cs="Arial"/>
          <w:b/>
          <w:spacing w:val="-2"/>
        </w:rPr>
        <w:t>adulto mayor</w:t>
      </w:r>
      <w:r w:rsidRPr="001B3DDB">
        <w:rPr>
          <w:rFonts w:ascii="Arial Narrow" w:hAnsi="Arial Narrow" w:cs="Arial"/>
          <w:b/>
        </w:rPr>
        <w:t xml:space="preserve">: </w:t>
      </w:r>
      <w:r w:rsidRPr="001B3DDB">
        <w:rPr>
          <w:rFonts w:ascii="Arial Narrow" w:hAnsi="Arial Narrow" w:cs="Arial"/>
        </w:rPr>
        <w:t xml:space="preserve">de forma activa se logró que la comunidad conformada en </w:t>
      </w:r>
      <w:r w:rsidR="00ED1E19" w:rsidRPr="001B3DDB">
        <w:rPr>
          <w:rFonts w:ascii="Arial Narrow" w:hAnsi="Arial Narrow" w:cs="Arial"/>
        </w:rPr>
        <w:t>Ibagué a partir del área de indemnizaciones</w:t>
      </w:r>
      <w:r w:rsidRPr="001B3DDB">
        <w:rPr>
          <w:rFonts w:ascii="Arial Narrow" w:hAnsi="Arial Narrow" w:cs="Arial"/>
        </w:rPr>
        <w:t>, participara</w:t>
      </w:r>
      <w:r w:rsidR="00ED1E19" w:rsidRPr="001B3DDB">
        <w:rPr>
          <w:rFonts w:ascii="Arial Narrow" w:hAnsi="Arial Narrow" w:cs="Arial"/>
        </w:rPr>
        <w:t>n</w:t>
      </w:r>
      <w:r w:rsidRPr="001B3DDB">
        <w:rPr>
          <w:rFonts w:ascii="Arial Narrow" w:hAnsi="Arial Narrow" w:cs="Arial"/>
        </w:rPr>
        <w:t xml:space="preserve"> de forma comprometida</w:t>
      </w:r>
      <w:r w:rsidRPr="001B3DDB">
        <w:rPr>
          <w:rFonts w:ascii="Arial Narrow" w:hAnsi="Arial Narrow" w:cs="Arial"/>
          <w:spacing w:val="-12"/>
        </w:rPr>
        <w:t xml:space="preserve"> </w:t>
      </w:r>
      <w:r w:rsidRPr="001B3DDB">
        <w:rPr>
          <w:rFonts w:ascii="Arial Narrow" w:hAnsi="Arial Narrow" w:cs="Arial"/>
        </w:rPr>
        <w:t>con</w:t>
      </w:r>
      <w:r w:rsidRPr="001B3DDB">
        <w:rPr>
          <w:rFonts w:ascii="Arial Narrow" w:hAnsi="Arial Narrow" w:cs="Arial"/>
          <w:spacing w:val="-12"/>
        </w:rPr>
        <w:t xml:space="preserve"> </w:t>
      </w:r>
      <w:r w:rsidRPr="001B3DDB">
        <w:rPr>
          <w:rFonts w:ascii="Arial Narrow" w:hAnsi="Arial Narrow" w:cs="Arial"/>
        </w:rPr>
        <w:t>el</w:t>
      </w:r>
      <w:r w:rsidRPr="001B3DDB">
        <w:rPr>
          <w:rFonts w:ascii="Arial Narrow" w:hAnsi="Arial Narrow" w:cs="Arial"/>
          <w:spacing w:val="-11"/>
        </w:rPr>
        <w:t xml:space="preserve"> </w:t>
      </w:r>
      <w:r w:rsidRPr="001B3DDB">
        <w:rPr>
          <w:rFonts w:ascii="Arial Narrow" w:hAnsi="Arial Narrow" w:cs="Arial"/>
        </w:rPr>
        <w:t>proceso</w:t>
      </w:r>
      <w:r w:rsidR="00ED1E19" w:rsidRPr="001B3DDB">
        <w:rPr>
          <w:rFonts w:ascii="Arial Narrow" w:hAnsi="Arial Narrow" w:cs="Arial"/>
        </w:rPr>
        <w:t>.</w:t>
      </w:r>
    </w:p>
    <w:p w14:paraId="75C2C6E3" w14:textId="77777777" w:rsidR="00ED1E19" w:rsidRPr="001B3DDB" w:rsidRDefault="00ED1E19" w:rsidP="001B3DDB">
      <w:pPr>
        <w:pStyle w:val="Prrafodelista"/>
        <w:spacing w:line="360" w:lineRule="auto"/>
        <w:jc w:val="both"/>
        <w:rPr>
          <w:rFonts w:ascii="Arial Narrow" w:hAnsi="Arial Narrow" w:cs="Arial"/>
        </w:rPr>
      </w:pPr>
    </w:p>
    <w:p w14:paraId="4900FCA4" w14:textId="0066A7DC" w:rsidR="005211B5" w:rsidRPr="001B3DDB" w:rsidRDefault="005211B5" w:rsidP="001B3DDB">
      <w:pPr>
        <w:pStyle w:val="Prrafodelista"/>
        <w:spacing w:line="360" w:lineRule="auto"/>
        <w:jc w:val="both"/>
        <w:rPr>
          <w:rFonts w:ascii="Arial Narrow" w:hAnsi="Arial Narrow" w:cs="Arial"/>
        </w:rPr>
      </w:pPr>
      <w:r w:rsidRPr="001B3DDB">
        <w:rPr>
          <w:rFonts w:ascii="Arial Narrow" w:hAnsi="Arial Narrow" w:cs="Arial"/>
          <w:b/>
        </w:rPr>
        <w:t>Inclusión de Sujetos de Especial Protección</w:t>
      </w:r>
      <w:r w:rsidRPr="001B3DDB">
        <w:rPr>
          <w:rFonts w:ascii="Arial Narrow" w:hAnsi="Arial Narrow" w:cs="Arial"/>
        </w:rPr>
        <w:t>: para este periodo se</w:t>
      </w:r>
      <w:r w:rsidRPr="001B3DDB">
        <w:rPr>
          <w:rFonts w:ascii="Arial Narrow" w:hAnsi="Arial Narrow" w:cs="Arial"/>
          <w:spacing w:val="-14"/>
        </w:rPr>
        <w:t xml:space="preserve"> </w:t>
      </w:r>
      <w:r w:rsidRPr="001B3DDB">
        <w:rPr>
          <w:rFonts w:ascii="Arial Narrow" w:hAnsi="Arial Narrow" w:cs="Arial"/>
        </w:rPr>
        <w:t>logró</w:t>
      </w:r>
      <w:r w:rsidRPr="001B3DDB">
        <w:rPr>
          <w:rFonts w:ascii="Arial Narrow" w:hAnsi="Arial Narrow" w:cs="Arial"/>
          <w:spacing w:val="-14"/>
        </w:rPr>
        <w:t xml:space="preserve"> </w:t>
      </w:r>
      <w:r w:rsidRPr="001B3DDB">
        <w:rPr>
          <w:rFonts w:ascii="Arial Narrow" w:hAnsi="Arial Narrow" w:cs="Arial"/>
        </w:rPr>
        <w:t>la</w:t>
      </w:r>
      <w:r w:rsidRPr="001B3DDB">
        <w:rPr>
          <w:rFonts w:ascii="Arial Narrow" w:hAnsi="Arial Narrow" w:cs="Arial"/>
          <w:spacing w:val="-13"/>
        </w:rPr>
        <w:t xml:space="preserve"> </w:t>
      </w:r>
      <w:r w:rsidRPr="001B3DDB">
        <w:rPr>
          <w:rFonts w:ascii="Arial Narrow" w:hAnsi="Arial Narrow" w:cs="Arial"/>
        </w:rPr>
        <w:t>participación</w:t>
      </w:r>
      <w:r w:rsidRPr="001B3DDB">
        <w:rPr>
          <w:rFonts w:ascii="Arial Narrow" w:hAnsi="Arial Narrow" w:cs="Arial"/>
          <w:spacing w:val="-7"/>
        </w:rPr>
        <w:t xml:space="preserve"> </w:t>
      </w:r>
      <w:r w:rsidRPr="001B3DDB">
        <w:rPr>
          <w:rFonts w:ascii="Arial Narrow" w:hAnsi="Arial Narrow" w:cs="Arial"/>
        </w:rPr>
        <w:t>de</w:t>
      </w:r>
      <w:r w:rsidRPr="001B3DDB">
        <w:rPr>
          <w:rFonts w:ascii="Arial Narrow" w:hAnsi="Arial Narrow" w:cs="Arial"/>
          <w:spacing w:val="-13"/>
        </w:rPr>
        <w:t xml:space="preserve"> </w:t>
      </w:r>
      <w:r w:rsidRPr="001B3DDB">
        <w:rPr>
          <w:rFonts w:ascii="Arial Narrow" w:hAnsi="Arial Narrow" w:cs="Arial"/>
        </w:rPr>
        <w:t>Instituciones</w:t>
      </w:r>
      <w:r w:rsidRPr="001B3DDB">
        <w:rPr>
          <w:rFonts w:ascii="Arial Narrow" w:hAnsi="Arial Narrow" w:cs="Arial"/>
          <w:spacing w:val="-13"/>
        </w:rPr>
        <w:t xml:space="preserve"> </w:t>
      </w:r>
      <w:r w:rsidRPr="001B3DDB">
        <w:rPr>
          <w:rFonts w:ascii="Arial Narrow" w:hAnsi="Arial Narrow" w:cs="Arial"/>
        </w:rPr>
        <w:t>educativas</w:t>
      </w:r>
      <w:r w:rsidRPr="001B3DDB">
        <w:rPr>
          <w:rFonts w:ascii="Arial Narrow" w:hAnsi="Arial Narrow" w:cs="Arial"/>
          <w:spacing w:val="-12"/>
        </w:rPr>
        <w:t xml:space="preserve"> </w:t>
      </w:r>
      <w:r w:rsidRPr="001B3DDB">
        <w:rPr>
          <w:rFonts w:ascii="Arial Narrow" w:hAnsi="Arial Narrow" w:cs="Arial"/>
        </w:rPr>
        <w:t>con</w:t>
      </w:r>
      <w:r w:rsidRPr="001B3DDB">
        <w:rPr>
          <w:rFonts w:ascii="Arial Narrow" w:hAnsi="Arial Narrow" w:cs="Arial"/>
          <w:spacing w:val="-13"/>
        </w:rPr>
        <w:t xml:space="preserve"> </w:t>
      </w:r>
      <w:r w:rsidRPr="001B3DDB">
        <w:rPr>
          <w:rFonts w:ascii="Arial Narrow" w:hAnsi="Arial Narrow" w:cs="Arial"/>
        </w:rPr>
        <w:t>la</w:t>
      </w:r>
      <w:r w:rsidRPr="001B3DDB">
        <w:rPr>
          <w:rFonts w:ascii="Arial Narrow" w:hAnsi="Arial Narrow" w:cs="Arial"/>
          <w:spacing w:val="-16"/>
        </w:rPr>
        <w:t xml:space="preserve"> </w:t>
      </w:r>
      <w:r w:rsidRPr="001B3DDB">
        <w:rPr>
          <w:rFonts w:ascii="Arial Narrow" w:hAnsi="Arial Narrow" w:cs="Arial"/>
        </w:rPr>
        <w:t xml:space="preserve">inclusión de </w:t>
      </w:r>
      <w:proofErr w:type="gramStart"/>
      <w:r w:rsidRPr="001B3DDB">
        <w:rPr>
          <w:rFonts w:ascii="Arial Narrow" w:hAnsi="Arial Narrow" w:cs="Arial"/>
        </w:rPr>
        <w:t>niños y niñas</w:t>
      </w:r>
      <w:proofErr w:type="gramEnd"/>
      <w:r w:rsidRPr="001B3DDB">
        <w:rPr>
          <w:rFonts w:ascii="Arial Narrow" w:hAnsi="Arial Narrow" w:cs="Arial"/>
        </w:rPr>
        <w:t>, a su vez se socializo a la ruta prioritaria, específicamente a personas mayores, algunas personas se sintieron atraídas por</w:t>
      </w:r>
      <w:r w:rsidRPr="001B3DDB">
        <w:rPr>
          <w:rFonts w:ascii="Arial Narrow" w:hAnsi="Arial Narrow" w:cs="Arial"/>
          <w:spacing w:val="-5"/>
        </w:rPr>
        <w:t xml:space="preserve"> </w:t>
      </w:r>
      <w:r w:rsidRPr="001B3DDB">
        <w:rPr>
          <w:rFonts w:ascii="Arial Narrow" w:hAnsi="Arial Narrow" w:cs="Arial"/>
        </w:rPr>
        <w:t>la experiencia de la estrategia</w:t>
      </w:r>
      <w:r w:rsidR="00ED1E19" w:rsidRPr="001B3DDB">
        <w:rPr>
          <w:rFonts w:ascii="Arial Narrow" w:hAnsi="Arial Narrow" w:cs="Arial"/>
        </w:rPr>
        <w:t>.</w:t>
      </w:r>
    </w:p>
    <w:p w14:paraId="45E8EE8D" w14:textId="77777777" w:rsidR="005211B5" w:rsidRPr="001B3DDB" w:rsidRDefault="005211B5" w:rsidP="001B3DDB">
      <w:pPr>
        <w:pStyle w:val="Prrafodelista"/>
        <w:spacing w:line="360" w:lineRule="auto"/>
        <w:jc w:val="both"/>
        <w:rPr>
          <w:rFonts w:ascii="Arial Narrow" w:hAnsi="Arial Narrow" w:cs="Arial"/>
        </w:rPr>
      </w:pPr>
    </w:p>
    <w:p w14:paraId="1414824C" w14:textId="2F74AD15" w:rsidR="005211B5" w:rsidRPr="001B3DDB" w:rsidRDefault="005211B5" w:rsidP="001B3DDB">
      <w:pPr>
        <w:pStyle w:val="Prrafodelista"/>
        <w:spacing w:line="360" w:lineRule="auto"/>
        <w:jc w:val="both"/>
        <w:rPr>
          <w:rFonts w:ascii="Arial Narrow" w:hAnsi="Arial Narrow" w:cs="Arial"/>
        </w:rPr>
      </w:pPr>
      <w:r w:rsidRPr="001B3DDB">
        <w:rPr>
          <w:rFonts w:ascii="Arial Narrow" w:hAnsi="Arial Narrow" w:cs="Arial"/>
          <w:b/>
        </w:rPr>
        <w:t>Fortalecimiento de acciones interpersonales enfocadas en el manejo de emociones y control de impulsos</w:t>
      </w:r>
      <w:r w:rsidRPr="001B3DDB">
        <w:rPr>
          <w:rFonts w:ascii="Arial Narrow" w:hAnsi="Arial Narrow" w:cs="Arial"/>
        </w:rPr>
        <w:t xml:space="preserve">: se logró el acompañamiento en </w:t>
      </w:r>
      <w:r w:rsidR="00ED1E19" w:rsidRPr="001B3DDB">
        <w:rPr>
          <w:rFonts w:ascii="Arial Narrow" w:hAnsi="Arial Narrow" w:cs="Arial"/>
        </w:rPr>
        <w:t>una</w:t>
      </w:r>
      <w:r w:rsidRPr="001B3DDB">
        <w:rPr>
          <w:rFonts w:ascii="Arial Narrow" w:hAnsi="Arial Narrow" w:cs="Arial"/>
        </w:rPr>
        <w:t xml:space="preserve"> jornada a la mesa </w:t>
      </w:r>
      <w:r w:rsidR="00ED1E19" w:rsidRPr="001B3DDB">
        <w:rPr>
          <w:rFonts w:ascii="Arial Narrow" w:hAnsi="Arial Narrow" w:cs="Arial"/>
        </w:rPr>
        <w:t>municipal</w:t>
      </w:r>
      <w:r w:rsidRPr="001B3DDB">
        <w:rPr>
          <w:rFonts w:ascii="Arial Narrow" w:hAnsi="Arial Narrow" w:cs="Arial"/>
        </w:rPr>
        <w:t xml:space="preserve"> de víctimas</w:t>
      </w:r>
      <w:r w:rsidR="00ED1E19" w:rsidRPr="001B3DDB">
        <w:rPr>
          <w:rFonts w:ascii="Arial Narrow" w:hAnsi="Arial Narrow" w:cs="Arial"/>
        </w:rPr>
        <w:t xml:space="preserve"> en Ibagué</w:t>
      </w:r>
      <w:r w:rsidRPr="001B3DDB">
        <w:rPr>
          <w:rFonts w:ascii="Arial Narrow" w:hAnsi="Arial Narrow" w:cs="Arial"/>
        </w:rPr>
        <w:t>, trabajando de forma explícita el manejo de emociones, incorporando</w:t>
      </w:r>
      <w:r w:rsidRPr="001B3DDB">
        <w:rPr>
          <w:rFonts w:ascii="Arial Narrow" w:hAnsi="Arial Narrow" w:cs="Arial"/>
          <w:spacing w:val="-17"/>
        </w:rPr>
        <w:t xml:space="preserve"> </w:t>
      </w:r>
      <w:r w:rsidRPr="001B3DDB">
        <w:rPr>
          <w:rFonts w:ascii="Arial Narrow" w:hAnsi="Arial Narrow" w:cs="Arial"/>
        </w:rPr>
        <w:t>temas</w:t>
      </w:r>
      <w:r w:rsidRPr="001B3DDB">
        <w:rPr>
          <w:rFonts w:ascii="Arial Narrow" w:hAnsi="Arial Narrow" w:cs="Arial"/>
          <w:spacing w:val="-17"/>
        </w:rPr>
        <w:t xml:space="preserve"> </w:t>
      </w:r>
      <w:r w:rsidRPr="001B3DDB">
        <w:rPr>
          <w:rFonts w:ascii="Arial Narrow" w:hAnsi="Arial Narrow" w:cs="Arial"/>
        </w:rPr>
        <w:t>relacionados</w:t>
      </w:r>
      <w:r w:rsidRPr="001B3DDB">
        <w:rPr>
          <w:rFonts w:ascii="Arial Narrow" w:hAnsi="Arial Narrow" w:cs="Arial"/>
          <w:spacing w:val="-16"/>
        </w:rPr>
        <w:t xml:space="preserve"> </w:t>
      </w:r>
      <w:r w:rsidRPr="001B3DDB">
        <w:rPr>
          <w:rFonts w:ascii="Arial Narrow" w:hAnsi="Arial Narrow" w:cs="Arial"/>
        </w:rPr>
        <w:t>con</w:t>
      </w:r>
      <w:r w:rsidRPr="001B3DDB">
        <w:rPr>
          <w:rFonts w:ascii="Arial Narrow" w:hAnsi="Arial Narrow" w:cs="Arial"/>
          <w:spacing w:val="-17"/>
        </w:rPr>
        <w:t xml:space="preserve"> </w:t>
      </w:r>
      <w:r w:rsidRPr="001B3DDB">
        <w:rPr>
          <w:rFonts w:ascii="Arial Narrow" w:hAnsi="Arial Narrow" w:cs="Arial"/>
        </w:rPr>
        <w:t>los</w:t>
      </w:r>
      <w:r w:rsidRPr="001B3DDB">
        <w:rPr>
          <w:rFonts w:ascii="Arial Narrow" w:hAnsi="Arial Narrow" w:cs="Arial"/>
          <w:spacing w:val="-17"/>
        </w:rPr>
        <w:t xml:space="preserve"> </w:t>
      </w:r>
      <w:r w:rsidRPr="001B3DDB">
        <w:rPr>
          <w:rFonts w:ascii="Arial Narrow" w:hAnsi="Arial Narrow" w:cs="Arial"/>
        </w:rPr>
        <w:t>imaginarios</w:t>
      </w:r>
      <w:r w:rsidRPr="001B3DDB">
        <w:rPr>
          <w:rFonts w:ascii="Arial Narrow" w:hAnsi="Arial Narrow" w:cs="Arial"/>
          <w:spacing w:val="-17"/>
        </w:rPr>
        <w:t xml:space="preserve"> </w:t>
      </w:r>
      <w:r w:rsidRPr="001B3DDB">
        <w:rPr>
          <w:rFonts w:ascii="Arial Narrow" w:hAnsi="Arial Narrow" w:cs="Arial"/>
        </w:rPr>
        <w:t>y</w:t>
      </w:r>
      <w:r w:rsidRPr="001B3DDB">
        <w:rPr>
          <w:rFonts w:ascii="Arial Narrow" w:hAnsi="Arial Narrow" w:cs="Arial"/>
          <w:spacing w:val="-16"/>
        </w:rPr>
        <w:t xml:space="preserve"> </w:t>
      </w:r>
      <w:r w:rsidRPr="001B3DDB">
        <w:rPr>
          <w:rFonts w:ascii="Arial Narrow" w:hAnsi="Arial Narrow" w:cs="Arial"/>
        </w:rPr>
        <w:t>prejuciosos.</w:t>
      </w:r>
    </w:p>
    <w:p w14:paraId="71D766BD" w14:textId="77777777" w:rsidR="005211B5" w:rsidRPr="001B3DDB" w:rsidRDefault="005211B5" w:rsidP="001B3DDB">
      <w:pPr>
        <w:pStyle w:val="Prrafodelista"/>
        <w:spacing w:line="360" w:lineRule="auto"/>
        <w:jc w:val="both"/>
        <w:rPr>
          <w:rFonts w:ascii="Arial Narrow" w:hAnsi="Arial Narrow" w:cs="Arial"/>
        </w:rPr>
      </w:pPr>
    </w:p>
    <w:p w14:paraId="6F8D4549" w14:textId="6AB41523" w:rsidR="005211B5" w:rsidRPr="001B3DDB" w:rsidRDefault="005211B5" w:rsidP="001B3DDB">
      <w:pPr>
        <w:pStyle w:val="Prrafodelista"/>
        <w:spacing w:line="360" w:lineRule="auto"/>
        <w:jc w:val="both"/>
        <w:rPr>
          <w:rFonts w:ascii="Arial Narrow" w:hAnsi="Arial Narrow" w:cs="Arial"/>
        </w:rPr>
      </w:pPr>
      <w:r w:rsidRPr="001B3DDB">
        <w:rPr>
          <w:rFonts w:ascii="Arial Narrow" w:hAnsi="Arial Narrow" w:cs="Arial"/>
          <w:b/>
        </w:rPr>
        <w:t>Acompañamiento al fortalecimiento de capacidades y reconocimiento de habilidades</w:t>
      </w:r>
      <w:r w:rsidRPr="001B3DDB">
        <w:rPr>
          <w:rFonts w:ascii="Arial Narrow" w:hAnsi="Arial Narrow" w:cs="Arial"/>
        </w:rPr>
        <w:t xml:space="preserve">: Desde la implementación de la estrategia </w:t>
      </w:r>
      <w:r w:rsidR="00ED1E19" w:rsidRPr="001B3DDB">
        <w:rPr>
          <w:rFonts w:ascii="Arial Narrow" w:hAnsi="Arial Narrow" w:cs="Arial"/>
        </w:rPr>
        <w:t xml:space="preserve">de recuperación emocional con adultos, jóvenes, </w:t>
      </w:r>
      <w:proofErr w:type="gramStart"/>
      <w:r w:rsidR="00ED1E19" w:rsidRPr="001B3DDB">
        <w:rPr>
          <w:rFonts w:ascii="Arial Narrow" w:hAnsi="Arial Narrow" w:cs="Arial"/>
        </w:rPr>
        <w:t>niños y niñas</w:t>
      </w:r>
      <w:proofErr w:type="gramEnd"/>
      <w:r w:rsidR="00ED1E19" w:rsidRPr="001B3DDB">
        <w:rPr>
          <w:rFonts w:ascii="Arial Narrow" w:hAnsi="Arial Narrow" w:cs="Arial"/>
        </w:rPr>
        <w:t xml:space="preserve">, </w:t>
      </w:r>
      <w:r w:rsidRPr="001B3DDB">
        <w:rPr>
          <w:rFonts w:ascii="Arial Narrow" w:hAnsi="Arial Narrow" w:cs="Arial"/>
        </w:rPr>
        <w:t xml:space="preserve">se logró retomar conceptos de resiliencia, amor propio, reconstrucción y </w:t>
      </w:r>
      <w:r w:rsidRPr="001B3DDB">
        <w:rPr>
          <w:rFonts w:ascii="Arial Narrow" w:hAnsi="Arial Narrow" w:cs="Arial"/>
        </w:rPr>
        <w:lastRenderedPageBreak/>
        <w:t>resignificación de momentos, pasando de lo negativo a lo positivo</w:t>
      </w:r>
      <w:r w:rsidR="00ED1E19" w:rsidRPr="001B3DDB">
        <w:rPr>
          <w:rFonts w:ascii="Arial Narrow" w:hAnsi="Arial Narrow" w:cs="Arial"/>
        </w:rPr>
        <w:t>, a su vez incorporando ideas de reconstrucción del tejido social entre otras acciones.</w:t>
      </w:r>
    </w:p>
    <w:p w14:paraId="4A88583C" w14:textId="77777777" w:rsidR="0002356C" w:rsidRPr="001B3DDB" w:rsidRDefault="0002356C" w:rsidP="001B3DDB">
      <w:pPr>
        <w:pStyle w:val="Prrafodelista"/>
        <w:spacing w:line="360" w:lineRule="auto"/>
        <w:jc w:val="both"/>
        <w:rPr>
          <w:rFonts w:ascii="Arial Narrow" w:hAnsi="Arial Narrow" w:cs="Arial"/>
        </w:rPr>
      </w:pPr>
    </w:p>
    <w:p w14:paraId="0403C8E9" w14:textId="7405152F" w:rsidR="0002356C" w:rsidRPr="001B3DDB" w:rsidRDefault="0002356C" w:rsidP="001B3DDB">
      <w:pPr>
        <w:pStyle w:val="Prrafodelista"/>
        <w:spacing w:line="360" w:lineRule="auto"/>
        <w:jc w:val="both"/>
        <w:rPr>
          <w:rFonts w:ascii="Arial Narrow" w:eastAsia="Calibri" w:hAnsi="Arial Narrow" w:cs="Arial"/>
          <w:color w:val="000000" w:themeColor="text1"/>
        </w:rPr>
      </w:pPr>
      <w:r w:rsidRPr="001B3DDB">
        <w:rPr>
          <w:rFonts w:ascii="Arial Narrow" w:eastAsia="Calibri" w:hAnsi="Arial Narrow" w:cs="Arial"/>
          <w:color w:val="000000" w:themeColor="text1"/>
        </w:rPr>
        <w:t>Se puede evidenciar que uno de los logros principales fue la atención psicosocial grupal a niños, niñas y adolescentes víctimas del conflicto armado en instituciones educativas</w:t>
      </w:r>
      <w:r w:rsidR="007E6392" w:rsidRPr="001B3DDB">
        <w:rPr>
          <w:rFonts w:ascii="Arial Narrow" w:eastAsia="Calibri" w:hAnsi="Arial Narrow" w:cs="Arial"/>
          <w:color w:val="000000" w:themeColor="text1"/>
        </w:rPr>
        <w:t xml:space="preserve"> de Purificación e Ibagué</w:t>
      </w:r>
      <w:r w:rsidRPr="001B3DDB">
        <w:rPr>
          <w:rFonts w:ascii="Arial Narrow" w:eastAsia="Calibri" w:hAnsi="Arial Narrow" w:cs="Arial"/>
          <w:color w:val="000000" w:themeColor="text1"/>
        </w:rPr>
        <w:t xml:space="preserve">, generando espacios de confianza, movilización emocional, fortalecimiento de capacidades, resiliencia y actitudes positivas frente a la diferencia. </w:t>
      </w:r>
    </w:p>
    <w:p w14:paraId="46C7852C" w14:textId="77777777" w:rsidR="0002356C" w:rsidRPr="001B3DDB" w:rsidRDefault="0002356C" w:rsidP="001B3DDB">
      <w:pPr>
        <w:pStyle w:val="Prrafodelista"/>
        <w:spacing w:line="360" w:lineRule="auto"/>
        <w:rPr>
          <w:rFonts w:ascii="Arial Narrow" w:eastAsia="Calibri" w:hAnsi="Arial Narrow" w:cs="Arial"/>
          <w:color w:val="000000" w:themeColor="text1"/>
        </w:rPr>
      </w:pPr>
    </w:p>
    <w:p w14:paraId="0052C7F0" w14:textId="77777777" w:rsidR="00734825" w:rsidRPr="001B3DDB" w:rsidRDefault="00734825" w:rsidP="001B3DDB">
      <w:pPr>
        <w:spacing w:line="360" w:lineRule="auto"/>
        <w:rPr>
          <w:rFonts w:ascii="Arial Narrow" w:hAnsi="Arial Narrow"/>
        </w:rPr>
      </w:pPr>
    </w:p>
    <w:p w14:paraId="190217C2" w14:textId="21865D8A" w:rsidR="00734825" w:rsidRPr="001B3DDB" w:rsidRDefault="00734825" w:rsidP="001B3DDB">
      <w:pPr>
        <w:spacing w:line="360" w:lineRule="auto"/>
        <w:ind w:left="360"/>
        <w:contextualSpacing/>
        <w:jc w:val="both"/>
        <w:rPr>
          <w:rFonts w:ascii="Arial Narrow" w:eastAsia="Calibri" w:hAnsi="Arial Narrow" w:cs="Times New Roman"/>
          <w:color w:val="FF0000"/>
        </w:rPr>
      </w:pPr>
      <w:r w:rsidRPr="001B3DDB">
        <w:rPr>
          <w:rFonts w:ascii="Arial Narrow" w:eastAsia="Calibri" w:hAnsi="Arial Narrow" w:cs="Times New Roman"/>
          <w:b/>
          <w:bCs/>
        </w:rPr>
        <w:tab/>
        <w:t>ANÁLISIS DE LOS ENFOQUES DIFERENCIALES:</w:t>
      </w:r>
      <w:r w:rsidRPr="001B3DDB">
        <w:rPr>
          <w:rFonts w:ascii="Arial Narrow" w:eastAsia="Calibri" w:hAnsi="Arial Narrow" w:cs="Times New Roman"/>
        </w:rPr>
        <w:t xml:space="preserve"> </w:t>
      </w:r>
    </w:p>
    <w:p w14:paraId="005619C3" w14:textId="77777777" w:rsidR="00734825" w:rsidRPr="001B3DDB" w:rsidRDefault="00734825" w:rsidP="001B3DDB">
      <w:pPr>
        <w:spacing w:line="360" w:lineRule="auto"/>
        <w:contextualSpacing/>
        <w:jc w:val="both"/>
        <w:rPr>
          <w:rFonts w:ascii="Arial Narrow" w:eastAsia="Calibri" w:hAnsi="Arial Narrow" w:cs="Times New Roman"/>
        </w:rPr>
      </w:pPr>
    </w:p>
    <w:p w14:paraId="0D489DD5" w14:textId="1ED9D27D" w:rsidR="00D06576" w:rsidRPr="001B3DDB" w:rsidRDefault="00734825" w:rsidP="001B3DDB">
      <w:pPr>
        <w:spacing w:line="360" w:lineRule="auto"/>
        <w:ind w:firstLine="708"/>
        <w:contextualSpacing/>
        <w:jc w:val="both"/>
        <w:rPr>
          <w:rFonts w:ascii="Arial Narrow" w:eastAsia="Calibri" w:hAnsi="Arial Narrow" w:cs="Times New Roman"/>
          <w:b/>
        </w:rPr>
      </w:pPr>
      <w:r w:rsidRPr="001B3DDB">
        <w:rPr>
          <w:rFonts w:ascii="Arial Narrow" w:eastAsia="Calibri" w:hAnsi="Arial Narrow" w:cs="Times New Roman"/>
          <w:b/>
        </w:rPr>
        <w:t>TOLI</w:t>
      </w:r>
      <w:r w:rsidR="00D06576" w:rsidRPr="001B3DDB">
        <w:rPr>
          <w:rFonts w:ascii="Arial Narrow" w:eastAsia="Calibri" w:hAnsi="Arial Narrow" w:cs="Times New Roman"/>
          <w:b/>
        </w:rPr>
        <w:t>MA</w:t>
      </w:r>
    </w:p>
    <w:p w14:paraId="7712A98D" w14:textId="77777777" w:rsidR="00EB23E5" w:rsidRPr="001B3DDB" w:rsidRDefault="00EB23E5" w:rsidP="001B3DDB">
      <w:pPr>
        <w:pStyle w:val="NormalWeb"/>
        <w:spacing w:line="360" w:lineRule="auto"/>
        <w:jc w:val="both"/>
        <w:rPr>
          <w:rFonts w:ascii="Arial Narrow" w:hAnsi="Arial Narrow" w:cs="Arial"/>
        </w:rPr>
      </w:pPr>
      <w:r w:rsidRPr="001B3DDB">
        <w:rPr>
          <w:rFonts w:ascii="Arial Narrow" w:hAnsi="Arial Narrow" w:cs="Arial"/>
        </w:rPr>
        <w:tab/>
      </w:r>
      <w:r w:rsidR="00D06576" w:rsidRPr="001B3DDB">
        <w:rPr>
          <w:rFonts w:ascii="Arial Narrow" w:hAnsi="Arial Narrow" w:cs="Arial"/>
        </w:rPr>
        <w:t xml:space="preserve">La estrategia de recuperación emocional con niños, niñas y adolescentes </w:t>
      </w:r>
      <w:r w:rsidR="00D06576" w:rsidRPr="001B3DDB">
        <w:rPr>
          <w:rFonts w:ascii="Arial Narrow" w:hAnsi="Arial Narrow" w:cs="Arial"/>
        </w:rPr>
        <w:tab/>
        <w:t xml:space="preserve">permitió dar a conocer la medida de rehabilitación con todas las actividades </w:t>
      </w:r>
      <w:r w:rsidR="00D06576" w:rsidRPr="001B3DDB">
        <w:rPr>
          <w:rFonts w:ascii="Arial Narrow" w:hAnsi="Arial Narrow" w:cs="Arial"/>
        </w:rPr>
        <w:tab/>
        <w:t xml:space="preserve">realizadas a partir de la aceptación recibida por las instituciones educativas, </w:t>
      </w:r>
      <w:r w:rsidR="00D06576" w:rsidRPr="001B3DDB">
        <w:rPr>
          <w:rFonts w:ascii="Arial Narrow" w:hAnsi="Arial Narrow" w:cs="Arial"/>
        </w:rPr>
        <w:tab/>
        <w:t xml:space="preserve">evidenciando la importancia de contribuir al proceso de reconstrucción del </w:t>
      </w:r>
      <w:r w:rsidR="00D06576" w:rsidRPr="001B3DDB">
        <w:rPr>
          <w:rFonts w:ascii="Arial Narrow" w:hAnsi="Arial Narrow" w:cs="Arial"/>
        </w:rPr>
        <w:tab/>
        <w:t xml:space="preserve">tejido </w:t>
      </w:r>
      <w:proofErr w:type="gramStart"/>
      <w:r w:rsidR="00D06576" w:rsidRPr="001B3DDB">
        <w:rPr>
          <w:rFonts w:ascii="Arial Narrow" w:hAnsi="Arial Narrow" w:cs="Arial"/>
        </w:rPr>
        <w:t>social,  se</w:t>
      </w:r>
      <w:proofErr w:type="gramEnd"/>
      <w:r w:rsidR="00D06576" w:rsidRPr="001B3DDB">
        <w:rPr>
          <w:rFonts w:ascii="Arial Narrow" w:hAnsi="Arial Narrow" w:cs="Arial"/>
        </w:rPr>
        <w:t xml:space="preserve"> propició en los niños, niñas y adolescentes el acceso a </w:t>
      </w:r>
      <w:r w:rsidR="00D06576" w:rsidRPr="001B3DDB">
        <w:rPr>
          <w:rFonts w:ascii="Arial Narrow" w:hAnsi="Arial Narrow" w:cs="Arial"/>
        </w:rPr>
        <w:tab/>
        <w:t>mecanismos de reparación, fortalecimiento psicosocial y reconocimiento de</w:t>
      </w:r>
    </w:p>
    <w:p w14:paraId="6436655C" w14:textId="77777777" w:rsidR="00EB23E5" w:rsidRPr="001B3DDB" w:rsidRDefault="00EB23E5" w:rsidP="001B3DDB">
      <w:pPr>
        <w:pStyle w:val="NormalWeb"/>
        <w:spacing w:line="360" w:lineRule="auto"/>
        <w:jc w:val="both"/>
        <w:rPr>
          <w:rFonts w:ascii="Arial Narrow" w:hAnsi="Arial Narrow" w:cs="Arial"/>
        </w:rPr>
      </w:pPr>
    </w:p>
    <w:p w14:paraId="1024341A" w14:textId="21FF8FA5" w:rsidR="00D06576" w:rsidRPr="001B3DDB" w:rsidRDefault="00D06576" w:rsidP="001B3DDB">
      <w:pPr>
        <w:pStyle w:val="NormalWeb"/>
        <w:spacing w:line="360" w:lineRule="auto"/>
        <w:jc w:val="both"/>
        <w:rPr>
          <w:rFonts w:ascii="Arial Narrow" w:hAnsi="Arial Narrow" w:cs="Arial"/>
        </w:rPr>
      </w:pPr>
      <w:r w:rsidRPr="001B3DDB">
        <w:rPr>
          <w:rFonts w:ascii="Arial Narrow" w:hAnsi="Arial Narrow" w:cs="Arial"/>
        </w:rPr>
        <w:t xml:space="preserve"> </w:t>
      </w:r>
      <w:r w:rsidRPr="001B3DDB">
        <w:rPr>
          <w:rFonts w:ascii="Arial Narrow" w:hAnsi="Arial Narrow" w:cs="Arial"/>
        </w:rPr>
        <w:tab/>
        <w:t>emociones.</w:t>
      </w:r>
      <w:r w:rsidRPr="001B3DDB">
        <w:rPr>
          <w:rFonts w:ascii="Arial Narrow" w:hAnsi="Arial Narrow" w:cs="Arial"/>
        </w:rPr>
        <w:tab/>
        <w:t xml:space="preserve">Las socializaciones </w:t>
      </w:r>
      <w:proofErr w:type="gramStart"/>
      <w:r w:rsidRPr="001B3DDB">
        <w:rPr>
          <w:rFonts w:ascii="Arial Narrow" w:hAnsi="Arial Narrow" w:cs="Arial"/>
        </w:rPr>
        <w:t>realizadas  en</w:t>
      </w:r>
      <w:proofErr w:type="gramEnd"/>
      <w:r w:rsidRPr="001B3DDB">
        <w:rPr>
          <w:rFonts w:ascii="Arial Narrow" w:hAnsi="Arial Narrow" w:cs="Arial"/>
        </w:rPr>
        <w:t xml:space="preserve"> Ibagué, Purificación y </w:t>
      </w:r>
      <w:r w:rsidRPr="001B3DDB">
        <w:rPr>
          <w:rFonts w:ascii="Arial Narrow" w:hAnsi="Arial Narrow" w:cs="Arial"/>
        </w:rPr>
        <w:tab/>
      </w:r>
      <w:proofErr w:type="spellStart"/>
      <w:r w:rsidRPr="001B3DDB">
        <w:rPr>
          <w:rFonts w:ascii="Arial Narrow" w:hAnsi="Arial Narrow" w:cs="Arial"/>
        </w:rPr>
        <w:t>Anzoategui</w:t>
      </w:r>
      <w:proofErr w:type="spellEnd"/>
      <w:r w:rsidRPr="001B3DDB">
        <w:rPr>
          <w:rFonts w:ascii="Arial Narrow" w:hAnsi="Arial Narrow" w:cs="Arial"/>
        </w:rPr>
        <w:t xml:space="preserve">, contribuyeron al cumplimiento de la meta por medio de la </w:t>
      </w:r>
      <w:r w:rsidRPr="001B3DDB">
        <w:rPr>
          <w:rFonts w:ascii="Arial Narrow" w:hAnsi="Arial Narrow" w:cs="Arial"/>
        </w:rPr>
        <w:tab/>
      </w:r>
      <w:proofErr w:type="gramStart"/>
      <w:r w:rsidRPr="001B3DDB">
        <w:rPr>
          <w:rFonts w:ascii="Arial Narrow" w:hAnsi="Arial Narrow" w:cs="Arial"/>
        </w:rPr>
        <w:t>participación activa</w:t>
      </w:r>
      <w:proofErr w:type="gramEnd"/>
      <w:r w:rsidRPr="001B3DDB">
        <w:rPr>
          <w:rFonts w:ascii="Arial Narrow" w:hAnsi="Arial Narrow" w:cs="Arial"/>
        </w:rPr>
        <w:t xml:space="preserve"> de los niños, niñas y adolescentes. </w:t>
      </w:r>
    </w:p>
    <w:p w14:paraId="445F114C" w14:textId="1EB18CAC" w:rsidR="00734825" w:rsidRPr="001B3DDB" w:rsidRDefault="00D06576" w:rsidP="001B3DDB">
      <w:pPr>
        <w:pStyle w:val="NormalWeb"/>
        <w:spacing w:line="360" w:lineRule="auto"/>
        <w:jc w:val="both"/>
        <w:rPr>
          <w:rFonts w:ascii="Arial Narrow" w:hAnsi="Arial Narrow" w:cs="Arial"/>
        </w:rPr>
      </w:pPr>
      <w:r w:rsidRPr="001B3DDB">
        <w:rPr>
          <w:rFonts w:ascii="Arial Narrow" w:hAnsi="Arial Narrow" w:cs="Arial"/>
        </w:rPr>
        <w:tab/>
        <w:t xml:space="preserve">Se evidencio un interés particular por las estrategias, siendo positivo el </w:t>
      </w:r>
      <w:r w:rsidRPr="001B3DDB">
        <w:rPr>
          <w:rFonts w:ascii="Arial Narrow" w:hAnsi="Arial Narrow" w:cs="Arial"/>
        </w:rPr>
        <w:tab/>
        <w:t>proceso para las instituciones y la unidad de víctimas.</w:t>
      </w:r>
    </w:p>
    <w:p w14:paraId="19DAE790" w14:textId="3438DE14" w:rsidR="00734825" w:rsidRPr="001B3DDB" w:rsidRDefault="00D06576" w:rsidP="001B3DDB">
      <w:pPr>
        <w:pStyle w:val="Prrafodelista"/>
        <w:spacing w:line="360" w:lineRule="auto"/>
        <w:jc w:val="both"/>
        <w:rPr>
          <w:rFonts w:ascii="Arial Narrow" w:eastAsia="Calibri" w:hAnsi="Arial Narrow" w:cs="Arial"/>
        </w:rPr>
      </w:pPr>
      <w:r w:rsidRPr="001B3DDB">
        <w:rPr>
          <w:rFonts w:ascii="Arial Narrow" w:eastAsia="Calibri" w:hAnsi="Arial Narrow" w:cs="Arial"/>
        </w:rPr>
        <w:t xml:space="preserve">Se </w:t>
      </w:r>
      <w:r w:rsidR="0023290F" w:rsidRPr="001B3DDB">
        <w:rPr>
          <w:rFonts w:ascii="Arial Narrow" w:eastAsia="Calibri" w:hAnsi="Arial Narrow" w:cs="Arial"/>
        </w:rPr>
        <w:t>evidencio para el departamento del Tolima</w:t>
      </w:r>
      <w:r w:rsidRPr="001B3DDB">
        <w:rPr>
          <w:rFonts w:ascii="Arial Narrow" w:eastAsia="Calibri" w:hAnsi="Arial Narrow" w:cs="Arial"/>
        </w:rPr>
        <w:t xml:space="preserve"> que las socializaciones realizadas surtieron efecto de interés y </w:t>
      </w:r>
      <w:r w:rsidR="0023290F" w:rsidRPr="001B3DDB">
        <w:rPr>
          <w:rFonts w:ascii="Arial Narrow" w:eastAsia="Calibri" w:hAnsi="Arial Narrow" w:cs="Arial"/>
        </w:rPr>
        <w:t>apropiación</w:t>
      </w:r>
      <w:r w:rsidRPr="001B3DDB">
        <w:rPr>
          <w:rFonts w:ascii="Arial Narrow" w:eastAsia="Calibri" w:hAnsi="Arial Narrow" w:cs="Arial"/>
        </w:rPr>
        <w:t>, encontrando la favorabilidad para cada una de las entidades</w:t>
      </w:r>
      <w:r w:rsidR="0023290F" w:rsidRPr="001B3DDB">
        <w:rPr>
          <w:rFonts w:ascii="Arial Narrow" w:eastAsia="Calibri" w:hAnsi="Arial Narrow" w:cs="Arial"/>
        </w:rPr>
        <w:t>, con disposición.</w:t>
      </w:r>
    </w:p>
    <w:p w14:paraId="3790C6A2" w14:textId="65F45EBE" w:rsidR="00734825" w:rsidRPr="001B3DDB" w:rsidRDefault="00734825" w:rsidP="001B3DDB">
      <w:pPr>
        <w:pStyle w:val="Prrafodelista"/>
        <w:spacing w:line="360" w:lineRule="auto"/>
        <w:jc w:val="both"/>
        <w:rPr>
          <w:rFonts w:ascii="Arial Narrow" w:eastAsia="Calibri" w:hAnsi="Arial Narrow" w:cs="Arial"/>
        </w:rPr>
      </w:pPr>
    </w:p>
    <w:p w14:paraId="0F360DB8" w14:textId="77777777" w:rsidR="00734825" w:rsidRPr="001B3DDB" w:rsidRDefault="00734825" w:rsidP="001B3DDB">
      <w:pPr>
        <w:spacing w:line="360" w:lineRule="auto"/>
        <w:rPr>
          <w:rFonts w:ascii="Arial Narrow" w:hAnsi="Arial Narrow"/>
        </w:rPr>
      </w:pPr>
    </w:p>
    <w:p w14:paraId="3484A31D" w14:textId="3F7F139A" w:rsidR="00734825" w:rsidRPr="001B3DDB" w:rsidRDefault="00734825" w:rsidP="001B3DDB">
      <w:pPr>
        <w:pStyle w:val="Sinespaciado"/>
        <w:spacing w:line="360" w:lineRule="auto"/>
        <w:jc w:val="both"/>
        <w:rPr>
          <w:rFonts w:ascii="Arial Narrow" w:hAnsi="Arial Narrow"/>
        </w:rPr>
      </w:pPr>
      <w:r w:rsidRPr="001B3DDB">
        <w:rPr>
          <w:rFonts w:ascii="Arial Narrow" w:hAnsi="Arial Narrow" w:cs="Arial"/>
        </w:rPr>
        <w:t>RETOS Y RECOMENDACIONES: A partir del ejercicio de focalización, socialización y convocatoria realizado durante el</w:t>
      </w:r>
      <w:r w:rsidR="0023290F" w:rsidRPr="001B3DDB">
        <w:rPr>
          <w:rFonts w:ascii="Arial Narrow" w:hAnsi="Arial Narrow" w:cs="Arial"/>
        </w:rPr>
        <w:t xml:space="preserve"> tiempo de ejecución para el contrato</w:t>
      </w:r>
      <w:r w:rsidRPr="001B3DDB">
        <w:rPr>
          <w:rFonts w:ascii="Arial Narrow" w:hAnsi="Arial Narrow" w:cs="Arial"/>
        </w:rPr>
        <w:t xml:space="preserve">, se identifican los siguientes retos y se ofrecen recomendaciones como acciones de mejora para el próximo </w:t>
      </w:r>
      <w:r w:rsidR="0023290F" w:rsidRPr="001B3DDB">
        <w:rPr>
          <w:rFonts w:ascii="Arial Narrow" w:hAnsi="Arial Narrow" w:cs="Arial"/>
        </w:rPr>
        <w:t>año:</w:t>
      </w:r>
    </w:p>
    <w:p w14:paraId="5F725B10" w14:textId="77777777" w:rsidR="00734825" w:rsidRPr="001B3DDB" w:rsidRDefault="00734825" w:rsidP="001B3DDB">
      <w:pPr>
        <w:pStyle w:val="Textoindependiente"/>
        <w:spacing w:before="124" w:line="360" w:lineRule="auto"/>
        <w:jc w:val="both"/>
        <w:rPr>
          <w:rFonts w:ascii="Arial Narrow" w:hAnsi="Arial Narrow"/>
          <w:sz w:val="24"/>
          <w:szCs w:val="24"/>
        </w:rPr>
      </w:pPr>
    </w:p>
    <w:p w14:paraId="411C5240" w14:textId="77777777" w:rsidR="00734825" w:rsidRPr="001B3DDB" w:rsidRDefault="00734825" w:rsidP="001B3DDB">
      <w:pPr>
        <w:pStyle w:val="Ttulo2"/>
        <w:spacing w:line="360" w:lineRule="auto"/>
        <w:rPr>
          <w:rFonts w:ascii="Arial Narrow" w:hAnsi="Arial Narrow"/>
        </w:rPr>
      </w:pPr>
      <w:r w:rsidRPr="001B3DDB">
        <w:rPr>
          <w:rFonts w:ascii="Arial Narrow" w:hAnsi="Arial Narrow"/>
          <w:spacing w:val="-2"/>
        </w:rPr>
        <w:t>Retos:</w:t>
      </w:r>
    </w:p>
    <w:p w14:paraId="4C4B3EF5" w14:textId="77777777" w:rsidR="00734825" w:rsidRPr="001B3DDB" w:rsidRDefault="00734825" w:rsidP="001B3DDB">
      <w:pPr>
        <w:pStyle w:val="Textoindependiente"/>
        <w:spacing w:before="25" w:line="360" w:lineRule="auto"/>
        <w:rPr>
          <w:rFonts w:ascii="Arial Narrow" w:hAnsi="Arial Narrow"/>
          <w:sz w:val="24"/>
          <w:szCs w:val="24"/>
        </w:rPr>
      </w:pPr>
    </w:p>
    <w:p w14:paraId="7DBB07EE" w14:textId="77777777" w:rsidR="00734825" w:rsidRPr="001B3DDB" w:rsidRDefault="00734825" w:rsidP="001B3DDB">
      <w:pPr>
        <w:pStyle w:val="Prrafodelista"/>
        <w:widowControl w:val="0"/>
        <w:numPr>
          <w:ilvl w:val="0"/>
          <w:numId w:val="15"/>
        </w:numPr>
        <w:tabs>
          <w:tab w:val="left" w:pos="1582"/>
        </w:tabs>
        <w:autoSpaceDE w:val="0"/>
        <w:autoSpaceDN w:val="0"/>
        <w:spacing w:line="360" w:lineRule="auto"/>
        <w:ind w:left="1582"/>
        <w:contextualSpacing w:val="0"/>
        <w:rPr>
          <w:rFonts w:ascii="Arial Narrow" w:hAnsi="Arial Narrow" w:cs="Arial"/>
        </w:rPr>
      </w:pPr>
      <w:r w:rsidRPr="001B3DDB">
        <w:rPr>
          <w:rFonts w:ascii="Arial Narrow" w:hAnsi="Arial Narrow" w:cs="Arial"/>
        </w:rPr>
        <w:t>Reducir</w:t>
      </w:r>
      <w:r w:rsidRPr="001B3DDB">
        <w:rPr>
          <w:rFonts w:ascii="Arial Narrow" w:hAnsi="Arial Narrow" w:cs="Arial"/>
          <w:spacing w:val="-3"/>
        </w:rPr>
        <w:t xml:space="preserve"> </w:t>
      </w:r>
      <w:r w:rsidRPr="001B3DDB">
        <w:rPr>
          <w:rFonts w:ascii="Arial Narrow" w:hAnsi="Arial Narrow" w:cs="Arial"/>
        </w:rPr>
        <w:t>Barreras</w:t>
      </w:r>
      <w:r w:rsidRPr="001B3DDB">
        <w:rPr>
          <w:rFonts w:ascii="Arial Narrow" w:hAnsi="Arial Narrow" w:cs="Arial"/>
          <w:spacing w:val="-6"/>
        </w:rPr>
        <w:t xml:space="preserve"> </w:t>
      </w:r>
      <w:r w:rsidRPr="001B3DDB">
        <w:rPr>
          <w:rFonts w:ascii="Arial Narrow" w:hAnsi="Arial Narrow" w:cs="Arial"/>
          <w:spacing w:val="-2"/>
        </w:rPr>
        <w:t>Logísticas:</w:t>
      </w:r>
    </w:p>
    <w:p w14:paraId="0B2C27E1" w14:textId="77777777" w:rsidR="00734825" w:rsidRPr="001B3DDB" w:rsidRDefault="00734825" w:rsidP="001B3DDB">
      <w:pPr>
        <w:pStyle w:val="Textoindependiente"/>
        <w:spacing w:before="7" w:line="360" w:lineRule="auto"/>
        <w:rPr>
          <w:rFonts w:ascii="Arial Narrow" w:hAnsi="Arial Narrow" w:cs="Arial"/>
          <w:sz w:val="24"/>
          <w:szCs w:val="24"/>
        </w:rPr>
      </w:pPr>
    </w:p>
    <w:p w14:paraId="3802A44D" w14:textId="77777777" w:rsidR="00734825" w:rsidRPr="001B3DDB" w:rsidRDefault="00734825" w:rsidP="001B3DDB">
      <w:pPr>
        <w:pStyle w:val="Textoindependiente"/>
        <w:spacing w:before="1" w:line="360" w:lineRule="auto"/>
        <w:ind w:left="39" w:right="147"/>
        <w:jc w:val="both"/>
        <w:rPr>
          <w:rFonts w:ascii="Arial Narrow" w:hAnsi="Arial Narrow" w:cs="Arial"/>
          <w:sz w:val="24"/>
          <w:szCs w:val="24"/>
        </w:rPr>
      </w:pPr>
      <w:r w:rsidRPr="001B3DDB">
        <w:rPr>
          <w:rFonts w:ascii="Arial Narrow" w:hAnsi="Arial Narrow" w:cs="Arial"/>
          <w:sz w:val="24"/>
          <w:szCs w:val="24"/>
        </w:rPr>
        <w:t>Apoyo en Desplazamientos: Explorar soluciones para mitigar los problemas relacionados</w:t>
      </w:r>
      <w:r w:rsidRPr="001B3DDB">
        <w:rPr>
          <w:rFonts w:ascii="Arial Narrow" w:hAnsi="Arial Narrow" w:cs="Arial"/>
          <w:spacing w:val="-4"/>
          <w:sz w:val="24"/>
          <w:szCs w:val="24"/>
        </w:rPr>
        <w:t xml:space="preserve"> </w:t>
      </w:r>
      <w:r w:rsidRPr="001B3DDB">
        <w:rPr>
          <w:rFonts w:ascii="Arial Narrow" w:hAnsi="Arial Narrow" w:cs="Arial"/>
          <w:sz w:val="24"/>
          <w:szCs w:val="24"/>
        </w:rPr>
        <w:t>con</w:t>
      </w:r>
      <w:r w:rsidRPr="001B3DDB">
        <w:rPr>
          <w:rFonts w:ascii="Arial Narrow" w:hAnsi="Arial Narrow" w:cs="Arial"/>
          <w:spacing w:val="-16"/>
          <w:sz w:val="24"/>
          <w:szCs w:val="24"/>
        </w:rPr>
        <w:t xml:space="preserve"> </w:t>
      </w:r>
      <w:r w:rsidRPr="001B3DDB">
        <w:rPr>
          <w:rFonts w:ascii="Arial Narrow" w:hAnsi="Arial Narrow" w:cs="Arial"/>
          <w:sz w:val="24"/>
          <w:szCs w:val="24"/>
        </w:rPr>
        <w:t>el</w:t>
      </w:r>
      <w:r w:rsidRPr="001B3DDB">
        <w:rPr>
          <w:rFonts w:ascii="Arial Narrow" w:hAnsi="Arial Narrow" w:cs="Arial"/>
          <w:spacing w:val="-6"/>
          <w:sz w:val="24"/>
          <w:szCs w:val="24"/>
        </w:rPr>
        <w:t xml:space="preserve"> </w:t>
      </w:r>
      <w:r w:rsidRPr="001B3DDB">
        <w:rPr>
          <w:rFonts w:ascii="Arial Narrow" w:hAnsi="Arial Narrow" w:cs="Arial"/>
          <w:sz w:val="24"/>
          <w:szCs w:val="24"/>
        </w:rPr>
        <w:t>transporte,</w:t>
      </w:r>
      <w:r w:rsidRPr="001B3DDB">
        <w:rPr>
          <w:rFonts w:ascii="Arial Narrow" w:hAnsi="Arial Narrow" w:cs="Arial"/>
          <w:spacing w:val="-4"/>
          <w:sz w:val="24"/>
          <w:szCs w:val="24"/>
        </w:rPr>
        <w:t xml:space="preserve"> </w:t>
      </w:r>
      <w:r w:rsidRPr="001B3DDB">
        <w:rPr>
          <w:rFonts w:ascii="Arial Narrow" w:hAnsi="Arial Narrow" w:cs="Arial"/>
          <w:sz w:val="24"/>
          <w:szCs w:val="24"/>
        </w:rPr>
        <w:t>como</w:t>
      </w:r>
      <w:r w:rsidRPr="001B3DDB">
        <w:rPr>
          <w:rFonts w:ascii="Arial Narrow" w:hAnsi="Arial Narrow" w:cs="Arial"/>
          <w:spacing w:val="-6"/>
          <w:sz w:val="24"/>
          <w:szCs w:val="24"/>
        </w:rPr>
        <w:t xml:space="preserve"> </w:t>
      </w:r>
      <w:r w:rsidRPr="001B3DDB">
        <w:rPr>
          <w:rFonts w:ascii="Arial Narrow" w:hAnsi="Arial Narrow" w:cs="Arial"/>
          <w:sz w:val="24"/>
          <w:szCs w:val="24"/>
        </w:rPr>
        <w:t>la</w:t>
      </w:r>
      <w:r w:rsidRPr="001B3DDB">
        <w:rPr>
          <w:rFonts w:ascii="Arial Narrow" w:hAnsi="Arial Narrow" w:cs="Arial"/>
          <w:spacing w:val="-9"/>
          <w:sz w:val="24"/>
          <w:szCs w:val="24"/>
        </w:rPr>
        <w:t xml:space="preserve"> </w:t>
      </w:r>
      <w:r w:rsidRPr="001B3DDB">
        <w:rPr>
          <w:rFonts w:ascii="Arial Narrow" w:hAnsi="Arial Narrow" w:cs="Arial"/>
          <w:sz w:val="24"/>
          <w:szCs w:val="24"/>
        </w:rPr>
        <w:t>coordinación</w:t>
      </w:r>
      <w:r w:rsidRPr="001B3DDB">
        <w:rPr>
          <w:rFonts w:ascii="Arial Narrow" w:hAnsi="Arial Narrow" w:cs="Arial"/>
          <w:spacing w:val="-6"/>
          <w:sz w:val="24"/>
          <w:szCs w:val="24"/>
        </w:rPr>
        <w:t xml:space="preserve"> </w:t>
      </w:r>
      <w:r w:rsidRPr="001B3DDB">
        <w:rPr>
          <w:rFonts w:ascii="Arial Narrow" w:hAnsi="Arial Narrow" w:cs="Arial"/>
          <w:sz w:val="24"/>
          <w:szCs w:val="24"/>
        </w:rPr>
        <w:t>de</w:t>
      </w:r>
      <w:r w:rsidRPr="001B3DDB">
        <w:rPr>
          <w:rFonts w:ascii="Arial Narrow" w:hAnsi="Arial Narrow" w:cs="Arial"/>
          <w:spacing w:val="-9"/>
          <w:sz w:val="24"/>
          <w:szCs w:val="24"/>
        </w:rPr>
        <w:t xml:space="preserve"> </w:t>
      </w:r>
      <w:r w:rsidRPr="001B3DDB">
        <w:rPr>
          <w:rFonts w:ascii="Arial Narrow" w:hAnsi="Arial Narrow" w:cs="Arial"/>
          <w:sz w:val="24"/>
          <w:szCs w:val="24"/>
        </w:rPr>
        <w:t>transporte</w:t>
      </w:r>
      <w:r w:rsidRPr="001B3DDB">
        <w:rPr>
          <w:rFonts w:ascii="Arial Narrow" w:hAnsi="Arial Narrow" w:cs="Arial"/>
          <w:spacing w:val="-8"/>
          <w:sz w:val="24"/>
          <w:szCs w:val="24"/>
        </w:rPr>
        <w:t xml:space="preserve"> </w:t>
      </w:r>
      <w:r w:rsidRPr="001B3DDB">
        <w:rPr>
          <w:rFonts w:ascii="Arial Narrow" w:hAnsi="Arial Narrow" w:cs="Arial"/>
          <w:sz w:val="24"/>
          <w:szCs w:val="24"/>
        </w:rPr>
        <w:t>compartido</w:t>
      </w:r>
      <w:r w:rsidRPr="001B3DDB">
        <w:rPr>
          <w:rFonts w:ascii="Arial Narrow" w:hAnsi="Arial Narrow" w:cs="Arial"/>
          <w:spacing w:val="-11"/>
          <w:sz w:val="24"/>
          <w:szCs w:val="24"/>
        </w:rPr>
        <w:t xml:space="preserve"> </w:t>
      </w:r>
      <w:r w:rsidRPr="001B3DDB">
        <w:rPr>
          <w:rFonts w:ascii="Arial Narrow" w:hAnsi="Arial Narrow" w:cs="Arial"/>
          <w:sz w:val="24"/>
          <w:szCs w:val="24"/>
        </w:rPr>
        <w:t>o</w:t>
      </w:r>
      <w:r w:rsidRPr="001B3DDB">
        <w:rPr>
          <w:rFonts w:ascii="Arial Narrow" w:hAnsi="Arial Narrow" w:cs="Arial"/>
          <w:spacing w:val="-16"/>
          <w:sz w:val="24"/>
          <w:szCs w:val="24"/>
        </w:rPr>
        <w:t xml:space="preserve"> </w:t>
      </w:r>
      <w:r w:rsidRPr="001B3DDB">
        <w:rPr>
          <w:rFonts w:ascii="Arial Narrow" w:hAnsi="Arial Narrow" w:cs="Arial"/>
          <w:sz w:val="24"/>
          <w:szCs w:val="24"/>
        </w:rPr>
        <w:t>el reembolso de gastos de viaje.</w:t>
      </w:r>
    </w:p>
    <w:p w14:paraId="5865F556" w14:textId="77777777" w:rsidR="00734825" w:rsidRPr="001B3DDB" w:rsidRDefault="00734825" w:rsidP="001B3DDB">
      <w:pPr>
        <w:pStyle w:val="Textoindependiente"/>
        <w:spacing w:before="22" w:line="360" w:lineRule="auto"/>
        <w:rPr>
          <w:rFonts w:ascii="Arial Narrow" w:hAnsi="Arial Narrow" w:cs="Arial"/>
          <w:sz w:val="24"/>
          <w:szCs w:val="24"/>
        </w:rPr>
      </w:pPr>
    </w:p>
    <w:p w14:paraId="5A81DC80" w14:textId="77777777" w:rsidR="00734825" w:rsidRPr="001B3DDB" w:rsidRDefault="00734825" w:rsidP="001B3DDB">
      <w:pPr>
        <w:pStyle w:val="Prrafodelista"/>
        <w:widowControl w:val="0"/>
        <w:numPr>
          <w:ilvl w:val="0"/>
          <w:numId w:val="15"/>
        </w:numPr>
        <w:tabs>
          <w:tab w:val="left" w:pos="1582"/>
        </w:tabs>
        <w:autoSpaceDE w:val="0"/>
        <w:autoSpaceDN w:val="0"/>
        <w:spacing w:line="360" w:lineRule="auto"/>
        <w:ind w:left="1582"/>
        <w:contextualSpacing w:val="0"/>
        <w:rPr>
          <w:rFonts w:ascii="Arial Narrow" w:hAnsi="Arial Narrow" w:cs="Arial"/>
        </w:rPr>
      </w:pPr>
      <w:r w:rsidRPr="001B3DDB">
        <w:rPr>
          <w:rFonts w:ascii="Arial Narrow" w:hAnsi="Arial Narrow" w:cs="Arial"/>
        </w:rPr>
        <w:t>Fortalecer</w:t>
      </w:r>
      <w:r w:rsidRPr="001B3DDB">
        <w:rPr>
          <w:rFonts w:ascii="Arial Narrow" w:hAnsi="Arial Narrow" w:cs="Arial"/>
          <w:spacing w:val="-13"/>
        </w:rPr>
        <w:t xml:space="preserve"> </w:t>
      </w:r>
      <w:r w:rsidRPr="001B3DDB">
        <w:rPr>
          <w:rFonts w:ascii="Arial Narrow" w:hAnsi="Arial Narrow" w:cs="Arial"/>
        </w:rPr>
        <w:t>la</w:t>
      </w:r>
      <w:r w:rsidRPr="001B3DDB">
        <w:rPr>
          <w:rFonts w:ascii="Arial Narrow" w:hAnsi="Arial Narrow" w:cs="Arial"/>
          <w:spacing w:val="-9"/>
        </w:rPr>
        <w:t xml:space="preserve"> </w:t>
      </w:r>
      <w:r w:rsidRPr="001B3DDB">
        <w:rPr>
          <w:rFonts w:ascii="Arial Narrow" w:hAnsi="Arial Narrow" w:cs="Arial"/>
        </w:rPr>
        <w:t>Comunicación</w:t>
      </w:r>
      <w:r w:rsidRPr="001B3DDB">
        <w:rPr>
          <w:rFonts w:ascii="Arial Narrow" w:hAnsi="Arial Narrow" w:cs="Arial"/>
          <w:spacing w:val="-5"/>
        </w:rPr>
        <w:t xml:space="preserve"> </w:t>
      </w:r>
      <w:r w:rsidRPr="001B3DDB">
        <w:rPr>
          <w:rFonts w:ascii="Arial Narrow" w:hAnsi="Arial Narrow" w:cs="Arial"/>
        </w:rPr>
        <w:t>y</w:t>
      </w:r>
      <w:r w:rsidRPr="001B3DDB">
        <w:rPr>
          <w:rFonts w:ascii="Arial Narrow" w:hAnsi="Arial Narrow" w:cs="Arial"/>
          <w:spacing w:val="-11"/>
        </w:rPr>
        <w:t xml:space="preserve"> </w:t>
      </w:r>
      <w:r w:rsidRPr="001B3DDB">
        <w:rPr>
          <w:rFonts w:ascii="Arial Narrow" w:hAnsi="Arial Narrow" w:cs="Arial"/>
        </w:rPr>
        <w:t>el</w:t>
      </w:r>
      <w:r w:rsidRPr="001B3DDB">
        <w:rPr>
          <w:rFonts w:ascii="Arial Narrow" w:hAnsi="Arial Narrow" w:cs="Arial"/>
          <w:spacing w:val="-1"/>
        </w:rPr>
        <w:t xml:space="preserve"> </w:t>
      </w:r>
      <w:r w:rsidRPr="001B3DDB">
        <w:rPr>
          <w:rFonts w:ascii="Arial Narrow" w:hAnsi="Arial Narrow" w:cs="Arial"/>
        </w:rPr>
        <w:t>Apoyo</w:t>
      </w:r>
      <w:r w:rsidRPr="001B3DDB">
        <w:rPr>
          <w:rFonts w:ascii="Arial Narrow" w:hAnsi="Arial Narrow" w:cs="Arial"/>
          <w:spacing w:val="-10"/>
        </w:rPr>
        <w:t xml:space="preserve"> </w:t>
      </w:r>
      <w:r w:rsidRPr="001B3DDB">
        <w:rPr>
          <w:rFonts w:ascii="Arial Narrow" w:hAnsi="Arial Narrow" w:cs="Arial"/>
          <w:spacing w:val="-2"/>
        </w:rPr>
        <w:t>Continuo:</w:t>
      </w:r>
    </w:p>
    <w:p w14:paraId="42F508CB" w14:textId="77777777" w:rsidR="00734825" w:rsidRPr="001B3DDB" w:rsidRDefault="00734825" w:rsidP="001B3DDB">
      <w:pPr>
        <w:pStyle w:val="Textoindependiente"/>
        <w:spacing w:before="10" w:line="360" w:lineRule="auto"/>
        <w:rPr>
          <w:rFonts w:ascii="Arial Narrow" w:hAnsi="Arial Narrow" w:cs="Arial"/>
          <w:sz w:val="24"/>
          <w:szCs w:val="24"/>
        </w:rPr>
      </w:pPr>
    </w:p>
    <w:p w14:paraId="4D5F3BF9" w14:textId="77777777" w:rsidR="00734825" w:rsidRPr="001B3DDB" w:rsidRDefault="00734825" w:rsidP="001B3DDB">
      <w:pPr>
        <w:pStyle w:val="Textoindependiente"/>
        <w:spacing w:line="360" w:lineRule="auto"/>
        <w:ind w:left="39" w:right="136"/>
        <w:jc w:val="both"/>
        <w:rPr>
          <w:rFonts w:ascii="Arial Narrow" w:hAnsi="Arial Narrow" w:cs="Arial"/>
          <w:sz w:val="24"/>
          <w:szCs w:val="24"/>
        </w:rPr>
      </w:pPr>
      <w:r w:rsidRPr="001B3DDB">
        <w:rPr>
          <w:rFonts w:ascii="Arial Narrow" w:hAnsi="Arial Narrow" w:cs="Arial"/>
          <w:sz w:val="24"/>
          <w:szCs w:val="24"/>
        </w:rPr>
        <w:t>Desarrollo de Estrategias de Comunicación: Mejorar las estrategias de comunicación para explicar claramente el propósito y los beneficios de las actividades,</w:t>
      </w:r>
      <w:r w:rsidRPr="001B3DDB">
        <w:rPr>
          <w:rFonts w:ascii="Arial Narrow" w:hAnsi="Arial Narrow" w:cs="Arial"/>
          <w:spacing w:val="-4"/>
          <w:sz w:val="24"/>
          <w:szCs w:val="24"/>
        </w:rPr>
        <w:t xml:space="preserve"> </w:t>
      </w:r>
      <w:r w:rsidRPr="001B3DDB">
        <w:rPr>
          <w:rFonts w:ascii="Arial Narrow" w:hAnsi="Arial Narrow" w:cs="Arial"/>
          <w:sz w:val="24"/>
          <w:szCs w:val="24"/>
        </w:rPr>
        <w:t>y</w:t>
      </w:r>
      <w:r w:rsidRPr="001B3DDB">
        <w:rPr>
          <w:rFonts w:ascii="Arial Narrow" w:hAnsi="Arial Narrow" w:cs="Arial"/>
          <w:spacing w:val="-5"/>
          <w:sz w:val="24"/>
          <w:szCs w:val="24"/>
        </w:rPr>
        <w:t xml:space="preserve"> </w:t>
      </w:r>
      <w:r w:rsidRPr="001B3DDB">
        <w:rPr>
          <w:rFonts w:ascii="Arial Narrow" w:hAnsi="Arial Narrow" w:cs="Arial"/>
          <w:sz w:val="24"/>
          <w:szCs w:val="24"/>
        </w:rPr>
        <w:t>para</w:t>
      </w:r>
      <w:r w:rsidRPr="001B3DDB">
        <w:rPr>
          <w:rFonts w:ascii="Arial Narrow" w:hAnsi="Arial Narrow" w:cs="Arial"/>
          <w:spacing w:val="-6"/>
          <w:sz w:val="24"/>
          <w:szCs w:val="24"/>
        </w:rPr>
        <w:t xml:space="preserve"> </w:t>
      </w:r>
      <w:r w:rsidRPr="001B3DDB">
        <w:rPr>
          <w:rFonts w:ascii="Arial Narrow" w:hAnsi="Arial Narrow" w:cs="Arial"/>
          <w:sz w:val="24"/>
          <w:szCs w:val="24"/>
        </w:rPr>
        <w:t>garantizar que</w:t>
      </w:r>
      <w:r w:rsidRPr="001B3DDB">
        <w:rPr>
          <w:rFonts w:ascii="Arial Narrow" w:hAnsi="Arial Narrow" w:cs="Arial"/>
          <w:spacing w:val="-9"/>
          <w:sz w:val="24"/>
          <w:szCs w:val="24"/>
        </w:rPr>
        <w:t xml:space="preserve"> </w:t>
      </w:r>
      <w:r w:rsidRPr="001B3DDB">
        <w:rPr>
          <w:rFonts w:ascii="Arial Narrow" w:hAnsi="Arial Narrow" w:cs="Arial"/>
          <w:sz w:val="24"/>
          <w:szCs w:val="24"/>
        </w:rPr>
        <w:t>los</w:t>
      </w:r>
      <w:r w:rsidRPr="001B3DDB">
        <w:rPr>
          <w:rFonts w:ascii="Arial Narrow" w:hAnsi="Arial Narrow" w:cs="Arial"/>
          <w:spacing w:val="-9"/>
          <w:sz w:val="24"/>
          <w:szCs w:val="24"/>
        </w:rPr>
        <w:t xml:space="preserve"> </w:t>
      </w:r>
      <w:r w:rsidRPr="001B3DDB">
        <w:rPr>
          <w:rFonts w:ascii="Arial Narrow" w:hAnsi="Arial Narrow" w:cs="Arial"/>
          <w:sz w:val="24"/>
          <w:szCs w:val="24"/>
        </w:rPr>
        <w:t>participantes</w:t>
      </w:r>
      <w:r w:rsidRPr="001B3DDB">
        <w:rPr>
          <w:rFonts w:ascii="Arial Narrow" w:hAnsi="Arial Narrow" w:cs="Arial"/>
          <w:spacing w:val="-1"/>
          <w:sz w:val="24"/>
          <w:szCs w:val="24"/>
        </w:rPr>
        <w:t xml:space="preserve"> </w:t>
      </w:r>
      <w:r w:rsidRPr="001B3DDB">
        <w:rPr>
          <w:rFonts w:ascii="Arial Narrow" w:hAnsi="Arial Narrow" w:cs="Arial"/>
          <w:sz w:val="24"/>
          <w:szCs w:val="24"/>
        </w:rPr>
        <w:t>comprendan el valor del apoyo continuo.</w:t>
      </w:r>
      <w:r w:rsidRPr="001B3DDB">
        <w:rPr>
          <w:rFonts w:ascii="Arial Narrow" w:hAnsi="Arial Narrow" w:cs="Arial"/>
          <w:spacing w:val="-17"/>
          <w:sz w:val="24"/>
          <w:szCs w:val="24"/>
        </w:rPr>
        <w:t xml:space="preserve"> </w:t>
      </w:r>
      <w:r w:rsidRPr="001B3DDB">
        <w:rPr>
          <w:rFonts w:ascii="Arial Narrow" w:hAnsi="Arial Narrow" w:cs="Arial"/>
          <w:sz w:val="24"/>
          <w:szCs w:val="24"/>
        </w:rPr>
        <w:t>Crear</w:t>
      </w:r>
      <w:r w:rsidRPr="001B3DDB">
        <w:rPr>
          <w:rFonts w:ascii="Arial Narrow" w:hAnsi="Arial Narrow" w:cs="Arial"/>
          <w:spacing w:val="-17"/>
          <w:sz w:val="24"/>
          <w:szCs w:val="24"/>
        </w:rPr>
        <w:t xml:space="preserve"> </w:t>
      </w:r>
      <w:r w:rsidRPr="001B3DDB">
        <w:rPr>
          <w:rFonts w:ascii="Arial Narrow" w:hAnsi="Arial Narrow" w:cs="Arial"/>
          <w:sz w:val="24"/>
          <w:szCs w:val="24"/>
        </w:rPr>
        <w:t>campañas</w:t>
      </w:r>
      <w:r w:rsidRPr="001B3DDB">
        <w:rPr>
          <w:rFonts w:ascii="Arial Narrow" w:hAnsi="Arial Narrow" w:cs="Arial"/>
          <w:spacing w:val="-16"/>
          <w:sz w:val="24"/>
          <w:szCs w:val="24"/>
        </w:rPr>
        <w:t xml:space="preserve"> </w:t>
      </w:r>
      <w:r w:rsidRPr="001B3DDB">
        <w:rPr>
          <w:rFonts w:ascii="Arial Narrow" w:hAnsi="Arial Narrow" w:cs="Arial"/>
          <w:sz w:val="24"/>
          <w:szCs w:val="24"/>
        </w:rPr>
        <w:t>informativas</w:t>
      </w:r>
      <w:r w:rsidRPr="001B3DDB">
        <w:rPr>
          <w:rFonts w:ascii="Arial Narrow" w:hAnsi="Arial Narrow" w:cs="Arial"/>
          <w:spacing w:val="-17"/>
          <w:sz w:val="24"/>
          <w:szCs w:val="24"/>
        </w:rPr>
        <w:t xml:space="preserve"> </w:t>
      </w:r>
      <w:r w:rsidRPr="001B3DDB">
        <w:rPr>
          <w:rFonts w:ascii="Arial Narrow" w:hAnsi="Arial Narrow" w:cs="Arial"/>
          <w:sz w:val="24"/>
          <w:szCs w:val="24"/>
        </w:rPr>
        <w:t>que</w:t>
      </w:r>
      <w:r w:rsidRPr="001B3DDB">
        <w:rPr>
          <w:rFonts w:ascii="Arial Narrow" w:hAnsi="Arial Narrow" w:cs="Arial"/>
          <w:spacing w:val="-17"/>
          <w:sz w:val="24"/>
          <w:szCs w:val="24"/>
        </w:rPr>
        <w:t xml:space="preserve"> </w:t>
      </w:r>
      <w:r w:rsidRPr="001B3DDB">
        <w:rPr>
          <w:rFonts w:ascii="Arial Narrow" w:hAnsi="Arial Narrow" w:cs="Arial"/>
          <w:sz w:val="24"/>
          <w:szCs w:val="24"/>
        </w:rPr>
        <w:t>resalten</w:t>
      </w:r>
      <w:r w:rsidRPr="001B3DDB">
        <w:rPr>
          <w:rFonts w:ascii="Arial Narrow" w:hAnsi="Arial Narrow" w:cs="Arial"/>
          <w:spacing w:val="-17"/>
          <w:sz w:val="24"/>
          <w:szCs w:val="24"/>
        </w:rPr>
        <w:t xml:space="preserve"> </w:t>
      </w:r>
      <w:r w:rsidRPr="001B3DDB">
        <w:rPr>
          <w:rFonts w:ascii="Arial Narrow" w:hAnsi="Arial Narrow" w:cs="Arial"/>
          <w:sz w:val="24"/>
          <w:szCs w:val="24"/>
        </w:rPr>
        <w:t>historias</w:t>
      </w:r>
      <w:r w:rsidRPr="001B3DDB">
        <w:rPr>
          <w:rFonts w:ascii="Arial Narrow" w:hAnsi="Arial Narrow" w:cs="Arial"/>
          <w:spacing w:val="-16"/>
          <w:sz w:val="24"/>
          <w:szCs w:val="24"/>
        </w:rPr>
        <w:t xml:space="preserve"> </w:t>
      </w:r>
      <w:r w:rsidRPr="001B3DDB">
        <w:rPr>
          <w:rFonts w:ascii="Arial Narrow" w:hAnsi="Arial Narrow" w:cs="Arial"/>
          <w:sz w:val="24"/>
          <w:szCs w:val="24"/>
        </w:rPr>
        <w:t>de</w:t>
      </w:r>
      <w:r w:rsidRPr="001B3DDB">
        <w:rPr>
          <w:rFonts w:ascii="Arial Narrow" w:hAnsi="Arial Narrow" w:cs="Arial"/>
          <w:spacing w:val="-17"/>
          <w:sz w:val="24"/>
          <w:szCs w:val="24"/>
        </w:rPr>
        <w:t xml:space="preserve"> </w:t>
      </w:r>
      <w:r w:rsidRPr="001B3DDB">
        <w:rPr>
          <w:rFonts w:ascii="Arial Narrow" w:hAnsi="Arial Narrow" w:cs="Arial"/>
          <w:sz w:val="24"/>
          <w:szCs w:val="24"/>
        </w:rPr>
        <w:t>éxito</w:t>
      </w:r>
      <w:r w:rsidRPr="001B3DDB">
        <w:rPr>
          <w:rFonts w:ascii="Arial Narrow" w:hAnsi="Arial Narrow" w:cs="Arial"/>
          <w:spacing w:val="-17"/>
          <w:sz w:val="24"/>
          <w:szCs w:val="24"/>
        </w:rPr>
        <w:t xml:space="preserve"> </w:t>
      </w:r>
      <w:r w:rsidRPr="001B3DDB">
        <w:rPr>
          <w:rFonts w:ascii="Arial Narrow" w:hAnsi="Arial Narrow" w:cs="Arial"/>
          <w:sz w:val="24"/>
          <w:szCs w:val="24"/>
        </w:rPr>
        <w:t>y</w:t>
      </w:r>
      <w:r w:rsidRPr="001B3DDB">
        <w:rPr>
          <w:rFonts w:ascii="Arial Narrow" w:hAnsi="Arial Narrow" w:cs="Arial"/>
          <w:spacing w:val="-16"/>
          <w:sz w:val="24"/>
          <w:szCs w:val="24"/>
        </w:rPr>
        <w:t xml:space="preserve"> </w:t>
      </w:r>
      <w:r w:rsidRPr="001B3DDB">
        <w:rPr>
          <w:rFonts w:ascii="Arial Narrow" w:hAnsi="Arial Narrow" w:cs="Arial"/>
          <w:sz w:val="24"/>
          <w:szCs w:val="24"/>
        </w:rPr>
        <w:t xml:space="preserve">testimonios </w:t>
      </w:r>
      <w:r w:rsidRPr="001B3DDB">
        <w:rPr>
          <w:rFonts w:ascii="Arial Narrow" w:hAnsi="Arial Narrow" w:cs="Arial"/>
          <w:spacing w:val="-2"/>
          <w:sz w:val="24"/>
          <w:szCs w:val="24"/>
        </w:rPr>
        <w:t>positivos.</w:t>
      </w:r>
    </w:p>
    <w:p w14:paraId="55253F05" w14:textId="77777777" w:rsidR="005D07F5" w:rsidRPr="001B3DDB" w:rsidRDefault="005D07F5" w:rsidP="001B3DDB">
      <w:pPr>
        <w:tabs>
          <w:tab w:val="left" w:pos="1042"/>
        </w:tabs>
        <w:spacing w:line="360" w:lineRule="auto"/>
        <w:rPr>
          <w:rFonts w:ascii="Arial Narrow" w:hAnsi="Arial Narrow" w:cs="Arial"/>
        </w:rPr>
      </w:pPr>
    </w:p>
    <w:p w14:paraId="10EF7C95" w14:textId="294DF61B" w:rsidR="005D07F5" w:rsidRPr="001B3DDB" w:rsidRDefault="005D07F5" w:rsidP="001B3DDB">
      <w:pPr>
        <w:pStyle w:val="Ttulo2"/>
        <w:spacing w:before="150" w:line="360" w:lineRule="auto"/>
        <w:rPr>
          <w:rFonts w:ascii="Arial Narrow" w:hAnsi="Arial Narrow"/>
        </w:rPr>
      </w:pPr>
      <w:r w:rsidRPr="001B3DDB">
        <w:rPr>
          <w:rFonts w:ascii="Arial Narrow" w:hAnsi="Arial Narrow"/>
          <w:spacing w:val="-2"/>
        </w:rPr>
        <w:t>Recomendaciones:</w:t>
      </w:r>
    </w:p>
    <w:p w14:paraId="4BF70AE4" w14:textId="77777777" w:rsidR="005D07F5" w:rsidRPr="001B3DDB" w:rsidRDefault="005D07F5" w:rsidP="001B3DDB">
      <w:pPr>
        <w:pStyle w:val="Textoindependiente"/>
        <w:spacing w:before="12" w:line="360" w:lineRule="auto"/>
        <w:rPr>
          <w:rFonts w:ascii="Arial Narrow" w:hAnsi="Arial Narrow" w:cs="Arial"/>
          <w:b/>
          <w:sz w:val="24"/>
          <w:szCs w:val="24"/>
        </w:rPr>
      </w:pPr>
    </w:p>
    <w:p w14:paraId="5F699AAD" w14:textId="77777777" w:rsidR="005D07F5" w:rsidRPr="001B3DDB" w:rsidRDefault="005D07F5" w:rsidP="001B3DDB">
      <w:pPr>
        <w:pStyle w:val="Prrafodelista"/>
        <w:widowControl w:val="0"/>
        <w:numPr>
          <w:ilvl w:val="0"/>
          <w:numId w:val="15"/>
        </w:numPr>
        <w:tabs>
          <w:tab w:val="left" w:pos="1582"/>
        </w:tabs>
        <w:autoSpaceDE w:val="0"/>
        <w:autoSpaceDN w:val="0"/>
        <w:spacing w:line="360" w:lineRule="auto"/>
        <w:ind w:left="1582"/>
        <w:contextualSpacing w:val="0"/>
        <w:rPr>
          <w:rFonts w:ascii="Arial Narrow" w:hAnsi="Arial Narrow" w:cs="Arial"/>
        </w:rPr>
      </w:pPr>
      <w:r w:rsidRPr="001B3DDB">
        <w:rPr>
          <w:rFonts w:ascii="Arial Narrow" w:hAnsi="Arial Narrow" w:cs="Arial"/>
        </w:rPr>
        <w:t>Mejorar</w:t>
      </w:r>
      <w:r w:rsidRPr="001B3DDB">
        <w:rPr>
          <w:rFonts w:ascii="Arial Narrow" w:hAnsi="Arial Narrow" w:cs="Arial"/>
          <w:spacing w:val="-16"/>
        </w:rPr>
        <w:t xml:space="preserve"> </w:t>
      </w:r>
      <w:r w:rsidRPr="001B3DDB">
        <w:rPr>
          <w:rFonts w:ascii="Arial Narrow" w:hAnsi="Arial Narrow" w:cs="Arial"/>
        </w:rPr>
        <w:t>la</w:t>
      </w:r>
      <w:r w:rsidRPr="001B3DDB">
        <w:rPr>
          <w:rFonts w:ascii="Arial Narrow" w:hAnsi="Arial Narrow" w:cs="Arial"/>
          <w:spacing w:val="-8"/>
        </w:rPr>
        <w:t xml:space="preserve"> </w:t>
      </w:r>
      <w:r w:rsidRPr="001B3DDB">
        <w:rPr>
          <w:rFonts w:ascii="Arial Narrow" w:hAnsi="Arial Narrow" w:cs="Arial"/>
        </w:rPr>
        <w:t>Utilización</w:t>
      </w:r>
      <w:r w:rsidRPr="001B3DDB">
        <w:rPr>
          <w:rFonts w:ascii="Arial Narrow" w:hAnsi="Arial Narrow" w:cs="Arial"/>
          <w:spacing w:val="-11"/>
        </w:rPr>
        <w:t xml:space="preserve"> </w:t>
      </w:r>
      <w:r w:rsidRPr="001B3DDB">
        <w:rPr>
          <w:rFonts w:ascii="Arial Narrow" w:hAnsi="Arial Narrow" w:cs="Arial"/>
        </w:rPr>
        <w:t>de</w:t>
      </w:r>
      <w:r w:rsidRPr="001B3DDB">
        <w:rPr>
          <w:rFonts w:ascii="Arial Narrow" w:hAnsi="Arial Narrow" w:cs="Arial"/>
          <w:spacing w:val="-16"/>
        </w:rPr>
        <w:t xml:space="preserve"> </w:t>
      </w:r>
      <w:r w:rsidRPr="001B3DDB">
        <w:rPr>
          <w:rFonts w:ascii="Arial Narrow" w:hAnsi="Arial Narrow" w:cs="Arial"/>
        </w:rPr>
        <w:t>Bases</w:t>
      </w:r>
      <w:r w:rsidRPr="001B3DDB">
        <w:rPr>
          <w:rFonts w:ascii="Arial Narrow" w:hAnsi="Arial Narrow" w:cs="Arial"/>
          <w:spacing w:val="-15"/>
        </w:rPr>
        <w:t xml:space="preserve"> </w:t>
      </w:r>
      <w:r w:rsidRPr="001B3DDB">
        <w:rPr>
          <w:rFonts w:ascii="Arial Narrow" w:hAnsi="Arial Narrow" w:cs="Arial"/>
        </w:rPr>
        <w:t>de</w:t>
      </w:r>
      <w:r w:rsidRPr="001B3DDB">
        <w:rPr>
          <w:rFonts w:ascii="Arial Narrow" w:hAnsi="Arial Narrow" w:cs="Arial"/>
          <w:spacing w:val="-6"/>
        </w:rPr>
        <w:t xml:space="preserve"> </w:t>
      </w:r>
      <w:r w:rsidRPr="001B3DDB">
        <w:rPr>
          <w:rFonts w:ascii="Arial Narrow" w:hAnsi="Arial Narrow" w:cs="Arial"/>
          <w:spacing w:val="-2"/>
        </w:rPr>
        <w:t>Datos:</w:t>
      </w:r>
    </w:p>
    <w:p w14:paraId="715FD47B" w14:textId="77777777" w:rsidR="005D07F5" w:rsidRPr="001B3DDB" w:rsidRDefault="005D07F5" w:rsidP="001B3DDB">
      <w:pPr>
        <w:pStyle w:val="Textoindependiente"/>
        <w:spacing w:before="242" w:line="360" w:lineRule="auto"/>
        <w:rPr>
          <w:rFonts w:ascii="Arial Narrow" w:hAnsi="Arial Narrow" w:cs="Arial"/>
          <w:sz w:val="24"/>
          <w:szCs w:val="24"/>
        </w:rPr>
      </w:pPr>
    </w:p>
    <w:p w14:paraId="046779A2" w14:textId="77777777" w:rsidR="005D07F5" w:rsidRPr="001B3DDB" w:rsidRDefault="005D07F5" w:rsidP="001B3DDB">
      <w:pPr>
        <w:pStyle w:val="Sinespaciado"/>
        <w:spacing w:line="360" w:lineRule="auto"/>
        <w:jc w:val="both"/>
        <w:rPr>
          <w:rFonts w:ascii="Arial Narrow" w:hAnsi="Arial Narrow" w:cs="Arial"/>
        </w:rPr>
      </w:pPr>
      <w:r w:rsidRPr="001B3DDB">
        <w:rPr>
          <w:rFonts w:ascii="Arial Narrow" w:hAnsi="Arial Narrow" w:cs="Arial"/>
        </w:rPr>
        <w:t>Estrategias Alternativas para la Atención Grupal: La estrategia actual de focalización mediante</w:t>
      </w:r>
      <w:r w:rsidRPr="001B3DDB">
        <w:rPr>
          <w:rFonts w:ascii="Arial Narrow" w:hAnsi="Arial Narrow" w:cs="Arial"/>
          <w:spacing w:val="-16"/>
        </w:rPr>
        <w:t xml:space="preserve"> </w:t>
      </w:r>
      <w:r w:rsidRPr="001B3DDB">
        <w:rPr>
          <w:rFonts w:ascii="Arial Narrow" w:hAnsi="Arial Narrow" w:cs="Arial"/>
        </w:rPr>
        <w:t>bases</w:t>
      </w:r>
      <w:r w:rsidRPr="001B3DDB">
        <w:rPr>
          <w:rFonts w:ascii="Arial Narrow" w:hAnsi="Arial Narrow" w:cs="Arial"/>
          <w:spacing w:val="-15"/>
        </w:rPr>
        <w:t xml:space="preserve"> </w:t>
      </w:r>
      <w:r w:rsidRPr="001B3DDB">
        <w:rPr>
          <w:rFonts w:ascii="Arial Narrow" w:hAnsi="Arial Narrow" w:cs="Arial"/>
        </w:rPr>
        <w:t>de</w:t>
      </w:r>
      <w:r w:rsidRPr="001B3DDB">
        <w:rPr>
          <w:rFonts w:ascii="Arial Narrow" w:hAnsi="Arial Narrow" w:cs="Arial"/>
          <w:spacing w:val="-15"/>
        </w:rPr>
        <w:t xml:space="preserve"> </w:t>
      </w:r>
      <w:r w:rsidRPr="001B3DDB">
        <w:rPr>
          <w:rFonts w:ascii="Arial Narrow" w:hAnsi="Arial Narrow" w:cs="Arial"/>
        </w:rPr>
        <w:t>datos</w:t>
      </w:r>
      <w:r w:rsidRPr="001B3DDB">
        <w:rPr>
          <w:rFonts w:ascii="Arial Narrow" w:hAnsi="Arial Narrow" w:cs="Arial"/>
          <w:spacing w:val="-16"/>
        </w:rPr>
        <w:t xml:space="preserve"> </w:t>
      </w:r>
      <w:r w:rsidRPr="001B3DDB">
        <w:rPr>
          <w:rFonts w:ascii="Arial Narrow" w:hAnsi="Arial Narrow" w:cs="Arial"/>
        </w:rPr>
        <w:t>no</w:t>
      </w:r>
      <w:r w:rsidRPr="001B3DDB">
        <w:rPr>
          <w:rFonts w:ascii="Arial Narrow" w:hAnsi="Arial Narrow" w:cs="Arial"/>
          <w:spacing w:val="-15"/>
        </w:rPr>
        <w:t xml:space="preserve"> </w:t>
      </w:r>
      <w:r w:rsidRPr="001B3DDB">
        <w:rPr>
          <w:rFonts w:ascii="Arial Narrow" w:hAnsi="Arial Narrow" w:cs="Arial"/>
        </w:rPr>
        <w:t>resulta</w:t>
      </w:r>
      <w:r w:rsidRPr="001B3DDB">
        <w:rPr>
          <w:rFonts w:ascii="Arial Narrow" w:hAnsi="Arial Narrow" w:cs="Arial"/>
          <w:spacing w:val="-15"/>
        </w:rPr>
        <w:t xml:space="preserve"> </w:t>
      </w:r>
      <w:r w:rsidRPr="001B3DDB">
        <w:rPr>
          <w:rFonts w:ascii="Arial Narrow" w:hAnsi="Arial Narrow" w:cs="Arial"/>
        </w:rPr>
        <w:t>ideal</w:t>
      </w:r>
      <w:r w:rsidRPr="001B3DDB">
        <w:rPr>
          <w:rFonts w:ascii="Arial Narrow" w:hAnsi="Arial Narrow" w:cs="Arial"/>
          <w:spacing w:val="-15"/>
        </w:rPr>
        <w:t xml:space="preserve"> </w:t>
      </w:r>
      <w:r w:rsidRPr="001B3DDB">
        <w:rPr>
          <w:rFonts w:ascii="Arial Narrow" w:hAnsi="Arial Narrow" w:cs="Arial"/>
        </w:rPr>
        <w:t>para</w:t>
      </w:r>
      <w:r w:rsidRPr="001B3DDB">
        <w:rPr>
          <w:rFonts w:ascii="Arial Narrow" w:hAnsi="Arial Narrow" w:cs="Arial"/>
          <w:spacing w:val="-16"/>
        </w:rPr>
        <w:t xml:space="preserve"> </w:t>
      </w:r>
      <w:r w:rsidRPr="001B3DDB">
        <w:rPr>
          <w:rFonts w:ascii="Arial Narrow" w:hAnsi="Arial Narrow" w:cs="Arial"/>
        </w:rPr>
        <w:t>reuniones</w:t>
      </w:r>
      <w:r w:rsidRPr="001B3DDB">
        <w:rPr>
          <w:rFonts w:ascii="Arial Narrow" w:hAnsi="Arial Narrow" w:cs="Arial"/>
          <w:spacing w:val="-15"/>
        </w:rPr>
        <w:t xml:space="preserve"> </w:t>
      </w:r>
      <w:r w:rsidRPr="001B3DDB">
        <w:rPr>
          <w:rFonts w:ascii="Arial Narrow" w:hAnsi="Arial Narrow" w:cs="Arial"/>
        </w:rPr>
        <w:t>grupales,</w:t>
      </w:r>
      <w:r w:rsidRPr="001B3DDB">
        <w:rPr>
          <w:rFonts w:ascii="Arial Narrow" w:hAnsi="Arial Narrow" w:cs="Arial"/>
          <w:spacing w:val="-12"/>
        </w:rPr>
        <w:t xml:space="preserve"> </w:t>
      </w:r>
      <w:r w:rsidRPr="001B3DDB">
        <w:rPr>
          <w:rFonts w:ascii="Arial Narrow" w:hAnsi="Arial Narrow" w:cs="Arial"/>
        </w:rPr>
        <w:t>debido</w:t>
      </w:r>
      <w:r w:rsidRPr="001B3DDB">
        <w:rPr>
          <w:rFonts w:ascii="Arial Narrow" w:hAnsi="Arial Narrow" w:cs="Arial"/>
          <w:spacing w:val="-16"/>
        </w:rPr>
        <w:t xml:space="preserve"> </w:t>
      </w:r>
      <w:r w:rsidRPr="001B3DDB">
        <w:rPr>
          <w:rFonts w:ascii="Arial Narrow" w:hAnsi="Arial Narrow" w:cs="Arial"/>
        </w:rPr>
        <w:t>a</w:t>
      </w:r>
      <w:r w:rsidRPr="001B3DDB">
        <w:rPr>
          <w:rFonts w:ascii="Arial Narrow" w:hAnsi="Arial Narrow" w:cs="Arial"/>
          <w:spacing w:val="-13"/>
        </w:rPr>
        <w:t xml:space="preserve"> </w:t>
      </w:r>
      <w:r w:rsidRPr="001B3DDB">
        <w:rPr>
          <w:rFonts w:ascii="Arial Narrow" w:hAnsi="Arial Narrow" w:cs="Arial"/>
        </w:rPr>
        <w:t>las</w:t>
      </w:r>
      <w:r w:rsidRPr="001B3DDB">
        <w:rPr>
          <w:rFonts w:ascii="Arial Narrow" w:hAnsi="Arial Narrow" w:cs="Arial"/>
          <w:spacing w:val="-14"/>
        </w:rPr>
        <w:t xml:space="preserve"> </w:t>
      </w:r>
      <w:r w:rsidRPr="001B3DDB">
        <w:rPr>
          <w:rFonts w:ascii="Arial Narrow" w:hAnsi="Arial Narrow" w:cs="Arial"/>
        </w:rPr>
        <w:t>dificultades que enfrentan las víctimas por su ubicación geográfica. En lugar de enfocarse en estos encuentros grupales, se debería considerar utilizar las bases de datos para el protocolo EREI,</w:t>
      </w:r>
      <w:r w:rsidRPr="001B3DDB">
        <w:rPr>
          <w:rFonts w:ascii="Arial Narrow" w:hAnsi="Arial Narrow" w:cs="Arial"/>
          <w:spacing w:val="-13"/>
        </w:rPr>
        <w:t xml:space="preserve"> </w:t>
      </w:r>
      <w:r w:rsidRPr="001B3DDB">
        <w:rPr>
          <w:rFonts w:ascii="Arial Narrow" w:hAnsi="Arial Narrow" w:cs="Arial"/>
        </w:rPr>
        <w:t>que</w:t>
      </w:r>
      <w:r w:rsidRPr="001B3DDB">
        <w:rPr>
          <w:rFonts w:ascii="Arial Narrow" w:hAnsi="Arial Narrow" w:cs="Arial"/>
          <w:spacing w:val="-12"/>
        </w:rPr>
        <w:t xml:space="preserve"> </w:t>
      </w:r>
      <w:r w:rsidRPr="001B3DDB">
        <w:rPr>
          <w:rFonts w:ascii="Arial Narrow" w:hAnsi="Arial Narrow" w:cs="Arial"/>
        </w:rPr>
        <w:t>permite</w:t>
      </w:r>
      <w:r w:rsidRPr="001B3DDB">
        <w:rPr>
          <w:rFonts w:ascii="Arial Narrow" w:hAnsi="Arial Narrow" w:cs="Arial"/>
          <w:spacing w:val="-15"/>
        </w:rPr>
        <w:t xml:space="preserve"> </w:t>
      </w:r>
      <w:r w:rsidRPr="001B3DDB">
        <w:rPr>
          <w:rFonts w:ascii="Arial Narrow" w:hAnsi="Arial Narrow" w:cs="Arial"/>
        </w:rPr>
        <w:t>ofrecer</w:t>
      </w:r>
      <w:r w:rsidRPr="001B3DDB">
        <w:rPr>
          <w:rFonts w:ascii="Arial Narrow" w:hAnsi="Arial Narrow" w:cs="Arial"/>
          <w:spacing w:val="-13"/>
        </w:rPr>
        <w:t xml:space="preserve"> </w:t>
      </w:r>
      <w:r w:rsidRPr="001B3DDB">
        <w:rPr>
          <w:rFonts w:ascii="Arial Narrow" w:hAnsi="Arial Narrow" w:cs="Arial"/>
        </w:rPr>
        <w:t>atención virtual</w:t>
      </w:r>
      <w:r w:rsidRPr="001B3DDB">
        <w:rPr>
          <w:rFonts w:ascii="Arial Narrow" w:hAnsi="Arial Narrow" w:cs="Arial"/>
          <w:spacing w:val="-14"/>
        </w:rPr>
        <w:t xml:space="preserve"> </w:t>
      </w:r>
      <w:r w:rsidRPr="001B3DDB">
        <w:rPr>
          <w:rFonts w:ascii="Arial Narrow" w:hAnsi="Arial Narrow" w:cs="Arial"/>
        </w:rPr>
        <w:t>y</w:t>
      </w:r>
      <w:r w:rsidRPr="001B3DDB">
        <w:rPr>
          <w:rFonts w:ascii="Arial Narrow" w:hAnsi="Arial Narrow" w:cs="Arial"/>
          <w:spacing w:val="-14"/>
        </w:rPr>
        <w:t xml:space="preserve"> </w:t>
      </w:r>
      <w:r w:rsidRPr="001B3DDB">
        <w:rPr>
          <w:rFonts w:ascii="Arial Narrow" w:hAnsi="Arial Narrow" w:cs="Arial"/>
        </w:rPr>
        <w:t>elimina los</w:t>
      </w:r>
      <w:r w:rsidRPr="001B3DDB">
        <w:rPr>
          <w:rFonts w:ascii="Arial Narrow" w:hAnsi="Arial Narrow" w:cs="Arial"/>
          <w:spacing w:val="-7"/>
        </w:rPr>
        <w:t xml:space="preserve"> </w:t>
      </w:r>
      <w:r w:rsidRPr="001B3DDB">
        <w:rPr>
          <w:rFonts w:ascii="Arial Narrow" w:hAnsi="Arial Narrow" w:cs="Arial"/>
        </w:rPr>
        <w:t>costos</w:t>
      </w:r>
      <w:r w:rsidRPr="001B3DDB">
        <w:rPr>
          <w:rFonts w:ascii="Arial Narrow" w:hAnsi="Arial Narrow" w:cs="Arial"/>
          <w:spacing w:val="-14"/>
        </w:rPr>
        <w:t xml:space="preserve"> </w:t>
      </w:r>
      <w:r w:rsidRPr="001B3DDB">
        <w:rPr>
          <w:rFonts w:ascii="Arial Narrow" w:hAnsi="Arial Narrow" w:cs="Arial"/>
        </w:rPr>
        <w:t>y</w:t>
      </w:r>
      <w:r w:rsidRPr="001B3DDB">
        <w:rPr>
          <w:rFonts w:ascii="Arial Narrow" w:hAnsi="Arial Narrow" w:cs="Arial"/>
          <w:spacing w:val="-7"/>
        </w:rPr>
        <w:t xml:space="preserve"> </w:t>
      </w:r>
      <w:r w:rsidRPr="001B3DDB">
        <w:rPr>
          <w:rFonts w:ascii="Arial Narrow" w:hAnsi="Arial Narrow" w:cs="Arial"/>
        </w:rPr>
        <w:t>complicaciones</w:t>
      </w:r>
      <w:r w:rsidRPr="001B3DDB">
        <w:rPr>
          <w:rFonts w:ascii="Arial Narrow" w:hAnsi="Arial Narrow" w:cs="Arial"/>
          <w:spacing w:val="-15"/>
        </w:rPr>
        <w:t xml:space="preserve"> </w:t>
      </w:r>
      <w:r w:rsidRPr="001B3DDB">
        <w:rPr>
          <w:rFonts w:ascii="Arial Narrow" w:hAnsi="Arial Narrow" w:cs="Arial"/>
        </w:rPr>
        <w:t>asociados con el transporte.</w:t>
      </w:r>
    </w:p>
    <w:p w14:paraId="10B1F493" w14:textId="77777777" w:rsidR="005D07F5" w:rsidRPr="001B3DDB" w:rsidRDefault="005D07F5" w:rsidP="001B3DDB">
      <w:pPr>
        <w:pStyle w:val="Sinespaciado"/>
        <w:spacing w:line="360" w:lineRule="auto"/>
        <w:jc w:val="both"/>
        <w:rPr>
          <w:rFonts w:ascii="Arial Narrow" w:hAnsi="Arial Narrow" w:cs="Arial"/>
        </w:rPr>
      </w:pPr>
    </w:p>
    <w:p w14:paraId="16007223" w14:textId="77777777" w:rsidR="005D07F5" w:rsidRPr="001B3DDB" w:rsidRDefault="005D07F5" w:rsidP="001B3DDB">
      <w:pPr>
        <w:pStyle w:val="Sinespaciado"/>
        <w:spacing w:line="360" w:lineRule="auto"/>
        <w:jc w:val="both"/>
        <w:rPr>
          <w:rFonts w:ascii="Arial Narrow" w:hAnsi="Arial Narrow" w:cs="Arial"/>
        </w:rPr>
      </w:pPr>
      <w:r w:rsidRPr="001B3DDB">
        <w:rPr>
          <w:rFonts w:ascii="Arial Narrow" w:hAnsi="Arial Narrow" w:cs="Arial"/>
        </w:rPr>
        <w:t>Adaptar</w:t>
      </w:r>
      <w:r w:rsidRPr="001B3DDB">
        <w:rPr>
          <w:rFonts w:ascii="Arial Narrow" w:hAnsi="Arial Narrow" w:cs="Arial"/>
          <w:spacing w:val="-16"/>
        </w:rPr>
        <w:t xml:space="preserve"> </w:t>
      </w:r>
      <w:r w:rsidRPr="001B3DDB">
        <w:rPr>
          <w:rFonts w:ascii="Arial Narrow" w:hAnsi="Arial Narrow" w:cs="Arial"/>
        </w:rPr>
        <w:t>el</w:t>
      </w:r>
      <w:r w:rsidRPr="001B3DDB">
        <w:rPr>
          <w:rFonts w:ascii="Arial Narrow" w:hAnsi="Arial Narrow" w:cs="Arial"/>
          <w:spacing w:val="-15"/>
        </w:rPr>
        <w:t xml:space="preserve"> </w:t>
      </w:r>
      <w:r w:rsidRPr="001B3DDB">
        <w:rPr>
          <w:rFonts w:ascii="Arial Narrow" w:hAnsi="Arial Narrow" w:cs="Arial"/>
        </w:rPr>
        <w:t>Enfoque</w:t>
      </w:r>
      <w:r w:rsidRPr="001B3DDB">
        <w:rPr>
          <w:rFonts w:ascii="Arial Narrow" w:hAnsi="Arial Narrow" w:cs="Arial"/>
          <w:spacing w:val="-11"/>
        </w:rPr>
        <w:t xml:space="preserve"> </w:t>
      </w:r>
      <w:r w:rsidRPr="001B3DDB">
        <w:rPr>
          <w:rFonts w:ascii="Arial Narrow" w:hAnsi="Arial Narrow" w:cs="Arial"/>
        </w:rPr>
        <w:t>a</w:t>
      </w:r>
      <w:r w:rsidRPr="001B3DDB">
        <w:rPr>
          <w:rFonts w:ascii="Arial Narrow" w:hAnsi="Arial Narrow" w:cs="Arial"/>
          <w:spacing w:val="-16"/>
        </w:rPr>
        <w:t xml:space="preserve"> </w:t>
      </w:r>
      <w:r w:rsidRPr="001B3DDB">
        <w:rPr>
          <w:rFonts w:ascii="Arial Narrow" w:hAnsi="Arial Narrow" w:cs="Arial"/>
        </w:rPr>
        <w:t>la</w:t>
      </w:r>
      <w:r w:rsidRPr="001B3DDB">
        <w:rPr>
          <w:rFonts w:ascii="Arial Narrow" w:hAnsi="Arial Narrow" w:cs="Arial"/>
          <w:spacing w:val="-8"/>
        </w:rPr>
        <w:t xml:space="preserve"> </w:t>
      </w:r>
      <w:r w:rsidRPr="001B3DDB">
        <w:rPr>
          <w:rFonts w:ascii="Arial Narrow" w:hAnsi="Arial Narrow" w:cs="Arial"/>
        </w:rPr>
        <w:t>Recuperación</w:t>
      </w:r>
      <w:r w:rsidRPr="001B3DDB">
        <w:rPr>
          <w:rFonts w:ascii="Arial Narrow" w:hAnsi="Arial Narrow" w:cs="Arial"/>
          <w:spacing w:val="-8"/>
        </w:rPr>
        <w:t xml:space="preserve"> </w:t>
      </w:r>
      <w:r w:rsidRPr="001B3DDB">
        <w:rPr>
          <w:rFonts w:ascii="Arial Narrow" w:hAnsi="Arial Narrow" w:cs="Arial"/>
          <w:spacing w:val="-2"/>
        </w:rPr>
        <w:t>Emocional:</w:t>
      </w:r>
    </w:p>
    <w:p w14:paraId="2A276E2D" w14:textId="77777777" w:rsidR="005D07F5" w:rsidRPr="001B3DDB" w:rsidRDefault="005D07F5" w:rsidP="001B3DDB">
      <w:pPr>
        <w:pStyle w:val="Sinespaciado"/>
        <w:spacing w:line="360" w:lineRule="auto"/>
        <w:jc w:val="both"/>
        <w:rPr>
          <w:rFonts w:ascii="Arial Narrow" w:hAnsi="Arial Narrow" w:cs="Arial"/>
        </w:rPr>
      </w:pPr>
    </w:p>
    <w:p w14:paraId="29DC6513" w14:textId="77777777" w:rsidR="00EB23E5" w:rsidRPr="001B3DDB" w:rsidRDefault="005D07F5" w:rsidP="001B3DDB">
      <w:pPr>
        <w:pStyle w:val="Sinespaciado"/>
        <w:spacing w:line="360" w:lineRule="auto"/>
        <w:jc w:val="both"/>
        <w:rPr>
          <w:rFonts w:ascii="Arial Narrow" w:hAnsi="Arial Narrow" w:cs="Arial"/>
        </w:rPr>
      </w:pPr>
      <w:r w:rsidRPr="001B3DDB">
        <w:rPr>
          <w:rFonts w:ascii="Arial Narrow" w:hAnsi="Arial Narrow" w:cs="Arial"/>
        </w:rPr>
        <w:t xml:space="preserve">Reconocer la Variedad en la Recuperación: Se ha observado que algunas personas rechazan las medidas psicosociales, ya que sienten que han sanado emocionalmente a través de otras vías como el apoyo social o la participación en </w:t>
      </w:r>
    </w:p>
    <w:p w14:paraId="31CE99C0" w14:textId="77777777" w:rsidR="00EB23E5" w:rsidRPr="001B3DDB" w:rsidRDefault="00EB23E5" w:rsidP="001B3DDB">
      <w:pPr>
        <w:pStyle w:val="Sinespaciado"/>
        <w:spacing w:line="360" w:lineRule="auto"/>
        <w:jc w:val="both"/>
        <w:rPr>
          <w:rFonts w:ascii="Arial Narrow" w:hAnsi="Arial Narrow" w:cs="Arial"/>
        </w:rPr>
      </w:pPr>
    </w:p>
    <w:p w14:paraId="6FD95898" w14:textId="77777777" w:rsidR="00EB23E5" w:rsidRPr="001B3DDB" w:rsidRDefault="00EB23E5" w:rsidP="001B3DDB">
      <w:pPr>
        <w:pStyle w:val="Sinespaciado"/>
        <w:spacing w:line="360" w:lineRule="auto"/>
        <w:jc w:val="both"/>
        <w:rPr>
          <w:rFonts w:ascii="Arial Narrow" w:hAnsi="Arial Narrow" w:cs="Arial"/>
        </w:rPr>
      </w:pPr>
    </w:p>
    <w:p w14:paraId="34953762" w14:textId="77777777" w:rsidR="00EB23E5" w:rsidRPr="001B3DDB" w:rsidRDefault="00EB23E5" w:rsidP="001B3DDB">
      <w:pPr>
        <w:pStyle w:val="Sinespaciado"/>
        <w:spacing w:line="360" w:lineRule="auto"/>
        <w:jc w:val="both"/>
        <w:rPr>
          <w:rFonts w:ascii="Arial Narrow" w:hAnsi="Arial Narrow" w:cs="Arial"/>
        </w:rPr>
      </w:pPr>
    </w:p>
    <w:p w14:paraId="7858FAC3" w14:textId="0028B430" w:rsidR="004B378D" w:rsidRPr="001B3DDB" w:rsidRDefault="005D07F5" w:rsidP="001B3DDB">
      <w:pPr>
        <w:pStyle w:val="Sinespaciado"/>
        <w:spacing w:line="360" w:lineRule="auto"/>
        <w:jc w:val="both"/>
        <w:rPr>
          <w:rFonts w:ascii="Arial Narrow" w:hAnsi="Arial Narrow" w:cs="Arial"/>
        </w:rPr>
      </w:pPr>
      <w:r w:rsidRPr="001B3DDB">
        <w:rPr>
          <w:rFonts w:ascii="Arial Narrow" w:hAnsi="Arial Narrow" w:cs="Arial"/>
        </w:rPr>
        <w:t>actividades religiosas. No obstante,</w:t>
      </w:r>
      <w:r w:rsidRPr="001B3DDB">
        <w:rPr>
          <w:rFonts w:ascii="Arial Narrow" w:hAnsi="Arial Narrow" w:cs="Arial"/>
          <w:spacing w:val="-12"/>
        </w:rPr>
        <w:t xml:space="preserve"> </w:t>
      </w:r>
      <w:r w:rsidRPr="001B3DDB">
        <w:rPr>
          <w:rFonts w:ascii="Arial Narrow" w:hAnsi="Arial Narrow" w:cs="Arial"/>
        </w:rPr>
        <w:t>hay</w:t>
      </w:r>
      <w:r w:rsidRPr="001B3DDB">
        <w:rPr>
          <w:rFonts w:ascii="Arial Narrow" w:hAnsi="Arial Narrow" w:cs="Arial"/>
          <w:spacing w:val="-13"/>
        </w:rPr>
        <w:t xml:space="preserve"> </w:t>
      </w:r>
      <w:r w:rsidRPr="001B3DDB">
        <w:rPr>
          <w:rFonts w:ascii="Arial Narrow" w:hAnsi="Arial Narrow" w:cs="Arial"/>
        </w:rPr>
        <w:t>quienes</w:t>
      </w:r>
      <w:r w:rsidRPr="001B3DDB">
        <w:rPr>
          <w:rFonts w:ascii="Arial Narrow" w:hAnsi="Arial Narrow" w:cs="Arial"/>
          <w:spacing w:val="-11"/>
        </w:rPr>
        <w:t xml:space="preserve"> </w:t>
      </w:r>
      <w:r w:rsidRPr="001B3DDB">
        <w:rPr>
          <w:rFonts w:ascii="Arial Narrow" w:hAnsi="Arial Narrow" w:cs="Arial"/>
        </w:rPr>
        <w:t>aún</w:t>
      </w:r>
      <w:r w:rsidRPr="001B3DDB">
        <w:rPr>
          <w:rFonts w:ascii="Arial Narrow" w:hAnsi="Arial Narrow" w:cs="Arial"/>
          <w:spacing w:val="-2"/>
        </w:rPr>
        <w:t xml:space="preserve"> </w:t>
      </w:r>
      <w:r w:rsidRPr="001B3DDB">
        <w:rPr>
          <w:rFonts w:ascii="Arial Narrow" w:hAnsi="Arial Narrow" w:cs="Arial"/>
        </w:rPr>
        <w:t>luchan</w:t>
      </w:r>
      <w:r w:rsidRPr="001B3DDB">
        <w:rPr>
          <w:rFonts w:ascii="Arial Narrow" w:hAnsi="Arial Narrow" w:cs="Arial"/>
          <w:spacing w:val="-2"/>
        </w:rPr>
        <w:t xml:space="preserve"> </w:t>
      </w:r>
      <w:r w:rsidRPr="001B3DDB">
        <w:rPr>
          <w:rFonts w:ascii="Arial Narrow" w:hAnsi="Arial Narrow" w:cs="Arial"/>
        </w:rPr>
        <w:t>con</w:t>
      </w:r>
      <w:r w:rsidRPr="001B3DDB">
        <w:rPr>
          <w:rFonts w:ascii="Arial Narrow" w:hAnsi="Arial Narrow" w:cs="Arial"/>
          <w:spacing w:val="-2"/>
        </w:rPr>
        <w:t xml:space="preserve"> </w:t>
      </w:r>
      <w:r w:rsidRPr="001B3DDB">
        <w:rPr>
          <w:rFonts w:ascii="Arial Narrow" w:hAnsi="Arial Narrow" w:cs="Arial"/>
        </w:rPr>
        <w:t>sus</w:t>
      </w:r>
      <w:r w:rsidRPr="001B3DDB">
        <w:rPr>
          <w:rFonts w:ascii="Arial Narrow" w:hAnsi="Arial Narrow" w:cs="Arial"/>
          <w:spacing w:val="-6"/>
        </w:rPr>
        <w:t xml:space="preserve"> </w:t>
      </w:r>
      <w:r w:rsidRPr="001B3DDB">
        <w:rPr>
          <w:rFonts w:ascii="Arial Narrow" w:hAnsi="Arial Narrow" w:cs="Arial"/>
        </w:rPr>
        <w:t>traumas y</w:t>
      </w:r>
      <w:r w:rsidRPr="001B3DDB">
        <w:rPr>
          <w:rFonts w:ascii="Arial Narrow" w:hAnsi="Arial Narrow" w:cs="Arial"/>
          <w:spacing w:val="-10"/>
        </w:rPr>
        <w:t xml:space="preserve"> </w:t>
      </w:r>
      <w:r w:rsidRPr="001B3DDB">
        <w:rPr>
          <w:rFonts w:ascii="Arial Narrow" w:hAnsi="Arial Narrow" w:cs="Arial"/>
        </w:rPr>
        <w:t>no</w:t>
      </w:r>
      <w:r w:rsidRPr="001B3DDB">
        <w:rPr>
          <w:rFonts w:ascii="Arial Narrow" w:hAnsi="Arial Narrow" w:cs="Arial"/>
          <w:spacing w:val="-9"/>
        </w:rPr>
        <w:t xml:space="preserve"> </w:t>
      </w:r>
      <w:r w:rsidRPr="001B3DDB">
        <w:rPr>
          <w:rFonts w:ascii="Arial Narrow" w:hAnsi="Arial Narrow" w:cs="Arial"/>
        </w:rPr>
        <w:t>pueden</w:t>
      </w:r>
      <w:r w:rsidRPr="001B3DDB">
        <w:rPr>
          <w:rFonts w:ascii="Arial Narrow" w:hAnsi="Arial Narrow" w:cs="Arial"/>
          <w:spacing w:val="-6"/>
        </w:rPr>
        <w:t xml:space="preserve"> </w:t>
      </w:r>
      <w:r w:rsidRPr="001B3DDB">
        <w:rPr>
          <w:rFonts w:ascii="Arial Narrow" w:hAnsi="Arial Narrow" w:cs="Arial"/>
        </w:rPr>
        <w:t>acceder</w:t>
      </w:r>
      <w:r w:rsidRPr="001B3DDB">
        <w:rPr>
          <w:rFonts w:ascii="Arial Narrow" w:hAnsi="Arial Narrow" w:cs="Arial"/>
          <w:spacing w:val="-15"/>
        </w:rPr>
        <w:t xml:space="preserve"> </w:t>
      </w:r>
      <w:r w:rsidRPr="001B3DDB">
        <w:rPr>
          <w:rFonts w:ascii="Arial Narrow" w:hAnsi="Arial Narrow" w:cs="Arial"/>
        </w:rPr>
        <w:t>a</w:t>
      </w:r>
      <w:r w:rsidRPr="001B3DDB">
        <w:rPr>
          <w:rFonts w:ascii="Arial Narrow" w:hAnsi="Arial Narrow" w:cs="Arial"/>
          <w:spacing w:val="-11"/>
        </w:rPr>
        <w:t xml:space="preserve"> </w:t>
      </w:r>
      <w:r w:rsidRPr="001B3DDB">
        <w:rPr>
          <w:rFonts w:ascii="Arial Narrow" w:hAnsi="Arial Narrow" w:cs="Arial"/>
        </w:rPr>
        <w:t>nuevos</w:t>
      </w:r>
      <w:r w:rsidRPr="001B3DDB">
        <w:rPr>
          <w:rFonts w:ascii="Arial Narrow" w:hAnsi="Arial Narrow" w:cs="Arial"/>
          <w:spacing w:val="-9"/>
        </w:rPr>
        <w:t xml:space="preserve"> </w:t>
      </w:r>
      <w:r w:rsidRPr="001B3DDB">
        <w:rPr>
          <w:rFonts w:ascii="Arial Narrow" w:hAnsi="Arial Narrow" w:cs="Arial"/>
        </w:rPr>
        <w:t xml:space="preserve">apoyos debido a su participación en programas previos de la Unidad o del PAPSIVI. La recuperación emocional es un proceso altamente individualizado y puede extenderse durante largos períodos. </w:t>
      </w:r>
    </w:p>
    <w:p w14:paraId="15E2A2CF" w14:textId="77777777" w:rsidR="004B378D" w:rsidRPr="001B3DDB" w:rsidRDefault="004B378D" w:rsidP="001B3DDB">
      <w:pPr>
        <w:pStyle w:val="Sinespaciado"/>
        <w:spacing w:line="360" w:lineRule="auto"/>
        <w:jc w:val="both"/>
        <w:rPr>
          <w:rFonts w:ascii="Arial Narrow" w:hAnsi="Arial Narrow" w:cs="Arial"/>
        </w:rPr>
      </w:pPr>
    </w:p>
    <w:p w14:paraId="48E68139" w14:textId="77777777" w:rsidR="005D07F5" w:rsidRPr="001B3DDB" w:rsidRDefault="005D07F5" w:rsidP="001B3DDB">
      <w:pPr>
        <w:pStyle w:val="Sinespaciado"/>
        <w:spacing w:line="360" w:lineRule="auto"/>
        <w:jc w:val="both"/>
        <w:rPr>
          <w:rFonts w:ascii="Arial Narrow" w:hAnsi="Arial Narrow" w:cs="Arial"/>
        </w:rPr>
      </w:pPr>
      <w:r w:rsidRPr="001B3DDB">
        <w:rPr>
          <w:rFonts w:ascii="Arial Narrow" w:hAnsi="Arial Narrow" w:cs="Arial"/>
        </w:rPr>
        <w:lastRenderedPageBreak/>
        <w:t>Ajustar</w:t>
      </w:r>
      <w:r w:rsidRPr="001B3DDB">
        <w:rPr>
          <w:rFonts w:ascii="Arial Narrow" w:hAnsi="Arial Narrow" w:cs="Arial"/>
          <w:spacing w:val="-16"/>
        </w:rPr>
        <w:t xml:space="preserve"> </w:t>
      </w:r>
      <w:r w:rsidRPr="001B3DDB">
        <w:rPr>
          <w:rFonts w:ascii="Arial Narrow" w:hAnsi="Arial Narrow" w:cs="Arial"/>
        </w:rPr>
        <w:t>Protocolos</w:t>
      </w:r>
      <w:r w:rsidRPr="001B3DDB">
        <w:rPr>
          <w:rFonts w:ascii="Arial Narrow" w:hAnsi="Arial Narrow" w:cs="Arial"/>
          <w:spacing w:val="-15"/>
        </w:rPr>
        <w:t xml:space="preserve"> </w:t>
      </w:r>
      <w:r w:rsidRPr="001B3DDB">
        <w:rPr>
          <w:rFonts w:ascii="Arial Narrow" w:hAnsi="Arial Narrow" w:cs="Arial"/>
        </w:rPr>
        <w:t>para</w:t>
      </w:r>
      <w:r w:rsidRPr="001B3DDB">
        <w:rPr>
          <w:rFonts w:ascii="Arial Narrow" w:hAnsi="Arial Narrow" w:cs="Arial"/>
          <w:spacing w:val="-14"/>
        </w:rPr>
        <w:t xml:space="preserve"> </w:t>
      </w:r>
      <w:r w:rsidRPr="001B3DDB">
        <w:rPr>
          <w:rFonts w:ascii="Arial Narrow" w:hAnsi="Arial Narrow" w:cs="Arial"/>
        </w:rPr>
        <w:t>una</w:t>
      </w:r>
      <w:r w:rsidRPr="001B3DDB">
        <w:rPr>
          <w:rFonts w:ascii="Arial Narrow" w:hAnsi="Arial Narrow" w:cs="Arial"/>
          <w:spacing w:val="-15"/>
        </w:rPr>
        <w:t xml:space="preserve"> </w:t>
      </w:r>
      <w:r w:rsidRPr="001B3DDB">
        <w:rPr>
          <w:rFonts w:ascii="Arial Narrow" w:hAnsi="Arial Narrow" w:cs="Arial"/>
        </w:rPr>
        <w:t>Atención</w:t>
      </w:r>
      <w:r w:rsidRPr="001B3DDB">
        <w:rPr>
          <w:rFonts w:ascii="Arial Narrow" w:hAnsi="Arial Narrow" w:cs="Arial"/>
          <w:spacing w:val="-12"/>
        </w:rPr>
        <w:t xml:space="preserve"> </w:t>
      </w:r>
      <w:r w:rsidRPr="001B3DDB">
        <w:rPr>
          <w:rFonts w:ascii="Arial Narrow" w:hAnsi="Arial Narrow" w:cs="Arial"/>
        </w:rPr>
        <w:t>Más</w:t>
      </w:r>
      <w:r w:rsidRPr="001B3DDB">
        <w:rPr>
          <w:rFonts w:ascii="Arial Narrow" w:hAnsi="Arial Narrow" w:cs="Arial"/>
          <w:spacing w:val="-15"/>
        </w:rPr>
        <w:t xml:space="preserve"> </w:t>
      </w:r>
      <w:r w:rsidRPr="001B3DDB">
        <w:rPr>
          <w:rFonts w:ascii="Arial Narrow" w:hAnsi="Arial Narrow" w:cs="Arial"/>
          <w:spacing w:val="-2"/>
        </w:rPr>
        <w:t>Efectiva:</w:t>
      </w:r>
    </w:p>
    <w:p w14:paraId="4DF83243" w14:textId="77777777" w:rsidR="005D07F5" w:rsidRPr="001B3DDB" w:rsidRDefault="005D07F5" w:rsidP="001B3DDB">
      <w:pPr>
        <w:pStyle w:val="Sinespaciado"/>
        <w:spacing w:line="360" w:lineRule="auto"/>
        <w:jc w:val="both"/>
        <w:rPr>
          <w:rFonts w:ascii="Arial Narrow" w:hAnsi="Arial Narrow" w:cs="Arial"/>
        </w:rPr>
      </w:pPr>
    </w:p>
    <w:p w14:paraId="45AD03EA" w14:textId="619C0575" w:rsidR="005D07F5" w:rsidRPr="001B3DDB" w:rsidRDefault="005D07F5" w:rsidP="001B3DDB">
      <w:pPr>
        <w:pStyle w:val="Sinespaciado"/>
        <w:spacing w:line="360" w:lineRule="auto"/>
        <w:jc w:val="both"/>
        <w:rPr>
          <w:rFonts w:ascii="Arial Narrow" w:hAnsi="Arial Narrow" w:cs="Arial"/>
        </w:rPr>
      </w:pPr>
      <w:r w:rsidRPr="001B3DDB">
        <w:rPr>
          <w:rFonts w:ascii="Arial Narrow" w:hAnsi="Arial Narrow" w:cs="Arial"/>
        </w:rPr>
        <w:t xml:space="preserve">Flexibilidad en la Implementación de Estrategias: Es recomendable revisar y ajustar los protocolos para la aplicación de estrategias psicosociales, diferenciando entre las necesidades de aquellos que vivieron el </w:t>
      </w:r>
      <w:r w:rsidR="004B378D" w:rsidRPr="001B3DDB">
        <w:rPr>
          <w:rFonts w:ascii="Arial Narrow" w:hAnsi="Arial Narrow" w:cs="Arial"/>
        </w:rPr>
        <w:t>hecho de violencia</w:t>
      </w:r>
      <w:r w:rsidRPr="001B3DDB">
        <w:rPr>
          <w:rFonts w:ascii="Arial Narrow" w:hAnsi="Arial Narrow" w:cs="Arial"/>
        </w:rPr>
        <w:t xml:space="preserve"> hace años y aquellos que han sufrido eventos</w:t>
      </w:r>
      <w:r w:rsidRPr="001B3DDB">
        <w:rPr>
          <w:rFonts w:ascii="Arial Narrow" w:hAnsi="Arial Narrow" w:cs="Arial"/>
          <w:spacing w:val="-16"/>
        </w:rPr>
        <w:t xml:space="preserve"> </w:t>
      </w:r>
      <w:r w:rsidRPr="001B3DDB">
        <w:rPr>
          <w:rFonts w:ascii="Arial Narrow" w:hAnsi="Arial Narrow" w:cs="Arial"/>
        </w:rPr>
        <w:t>recientes.</w:t>
      </w:r>
      <w:r w:rsidRPr="001B3DDB">
        <w:rPr>
          <w:rFonts w:ascii="Arial Narrow" w:hAnsi="Arial Narrow" w:cs="Arial"/>
          <w:spacing w:val="-15"/>
        </w:rPr>
        <w:t xml:space="preserve"> </w:t>
      </w:r>
      <w:r w:rsidRPr="001B3DDB">
        <w:rPr>
          <w:rFonts w:ascii="Arial Narrow" w:hAnsi="Arial Narrow" w:cs="Arial"/>
        </w:rPr>
        <w:t>Adaptar</w:t>
      </w:r>
      <w:r w:rsidRPr="001B3DDB">
        <w:rPr>
          <w:rFonts w:ascii="Arial Narrow" w:hAnsi="Arial Narrow" w:cs="Arial"/>
          <w:spacing w:val="-15"/>
        </w:rPr>
        <w:t xml:space="preserve"> </w:t>
      </w:r>
      <w:r w:rsidRPr="001B3DDB">
        <w:rPr>
          <w:rFonts w:ascii="Arial Narrow" w:hAnsi="Arial Narrow" w:cs="Arial"/>
        </w:rPr>
        <w:t>los</w:t>
      </w:r>
      <w:r w:rsidRPr="001B3DDB">
        <w:rPr>
          <w:rFonts w:ascii="Arial Narrow" w:hAnsi="Arial Narrow" w:cs="Arial"/>
          <w:spacing w:val="-16"/>
        </w:rPr>
        <w:t xml:space="preserve"> </w:t>
      </w:r>
      <w:r w:rsidRPr="001B3DDB">
        <w:rPr>
          <w:rFonts w:ascii="Arial Narrow" w:hAnsi="Arial Narrow" w:cs="Arial"/>
        </w:rPr>
        <w:t>enfoques</w:t>
      </w:r>
      <w:r w:rsidRPr="001B3DDB">
        <w:rPr>
          <w:rFonts w:ascii="Arial Narrow" w:hAnsi="Arial Narrow" w:cs="Arial"/>
          <w:spacing w:val="-15"/>
        </w:rPr>
        <w:t xml:space="preserve"> </w:t>
      </w:r>
      <w:r w:rsidRPr="001B3DDB">
        <w:rPr>
          <w:rFonts w:ascii="Arial Narrow" w:hAnsi="Arial Narrow" w:cs="Arial"/>
        </w:rPr>
        <w:t>según</w:t>
      </w:r>
      <w:r w:rsidRPr="001B3DDB">
        <w:rPr>
          <w:rFonts w:ascii="Arial Narrow" w:hAnsi="Arial Narrow" w:cs="Arial"/>
          <w:spacing w:val="-14"/>
        </w:rPr>
        <w:t xml:space="preserve"> </w:t>
      </w:r>
      <w:r w:rsidRPr="001B3DDB">
        <w:rPr>
          <w:rFonts w:ascii="Arial Narrow" w:hAnsi="Arial Narrow" w:cs="Arial"/>
        </w:rPr>
        <w:t>la</w:t>
      </w:r>
      <w:r w:rsidRPr="001B3DDB">
        <w:rPr>
          <w:rFonts w:ascii="Arial Narrow" w:hAnsi="Arial Narrow" w:cs="Arial"/>
          <w:spacing w:val="-15"/>
        </w:rPr>
        <w:t xml:space="preserve"> </w:t>
      </w:r>
      <w:r w:rsidRPr="001B3DDB">
        <w:rPr>
          <w:rFonts w:ascii="Arial Narrow" w:hAnsi="Arial Narrow" w:cs="Arial"/>
        </w:rPr>
        <w:t>experiencia</w:t>
      </w:r>
      <w:r w:rsidRPr="001B3DDB">
        <w:rPr>
          <w:rFonts w:ascii="Arial Narrow" w:hAnsi="Arial Narrow" w:cs="Arial"/>
          <w:spacing w:val="-15"/>
        </w:rPr>
        <w:t xml:space="preserve"> </w:t>
      </w:r>
      <w:r w:rsidRPr="001B3DDB">
        <w:rPr>
          <w:rFonts w:ascii="Arial Narrow" w:hAnsi="Arial Narrow" w:cs="Arial"/>
        </w:rPr>
        <w:t>temporal</w:t>
      </w:r>
      <w:r w:rsidRPr="001B3DDB">
        <w:rPr>
          <w:rFonts w:ascii="Arial Narrow" w:hAnsi="Arial Narrow" w:cs="Arial"/>
          <w:spacing w:val="-16"/>
        </w:rPr>
        <w:t xml:space="preserve"> </w:t>
      </w:r>
      <w:r w:rsidRPr="001B3DDB">
        <w:rPr>
          <w:rFonts w:ascii="Arial Narrow" w:hAnsi="Arial Narrow" w:cs="Arial"/>
        </w:rPr>
        <w:t>y</w:t>
      </w:r>
      <w:r w:rsidRPr="001B3DDB">
        <w:rPr>
          <w:rFonts w:ascii="Arial Narrow" w:hAnsi="Arial Narrow" w:cs="Arial"/>
          <w:spacing w:val="-15"/>
        </w:rPr>
        <w:t xml:space="preserve"> </w:t>
      </w:r>
      <w:r w:rsidRPr="001B3DDB">
        <w:rPr>
          <w:rFonts w:ascii="Arial Narrow" w:hAnsi="Arial Narrow" w:cs="Arial"/>
        </w:rPr>
        <w:t>las</w:t>
      </w:r>
      <w:r w:rsidRPr="001B3DDB">
        <w:rPr>
          <w:rFonts w:ascii="Arial Narrow" w:hAnsi="Arial Narrow" w:cs="Arial"/>
          <w:spacing w:val="-14"/>
        </w:rPr>
        <w:t xml:space="preserve"> </w:t>
      </w:r>
      <w:r w:rsidRPr="001B3DDB">
        <w:rPr>
          <w:rFonts w:ascii="Arial Narrow" w:hAnsi="Arial Narrow" w:cs="Arial"/>
        </w:rPr>
        <w:t>circunstancias específicas de cada grupo puede hacer que la intervención sea más efectiva y adecuada a sus necesidades.</w:t>
      </w:r>
    </w:p>
    <w:p w14:paraId="3FA495EC" w14:textId="77777777" w:rsidR="00E45089" w:rsidRPr="001B3DDB" w:rsidRDefault="00E45089" w:rsidP="001B3DDB">
      <w:pPr>
        <w:pStyle w:val="Sinespaciado"/>
        <w:spacing w:line="360" w:lineRule="auto"/>
        <w:jc w:val="both"/>
        <w:rPr>
          <w:rFonts w:ascii="Arial Narrow" w:hAnsi="Arial Narrow" w:cs="Arial"/>
        </w:rPr>
      </w:pPr>
    </w:p>
    <w:p w14:paraId="48641893" w14:textId="77777777" w:rsidR="00E45089" w:rsidRPr="001B3DDB" w:rsidRDefault="00E45089" w:rsidP="001B3DDB">
      <w:pPr>
        <w:pStyle w:val="Sinespaciado"/>
        <w:spacing w:line="360" w:lineRule="auto"/>
        <w:jc w:val="both"/>
        <w:rPr>
          <w:rFonts w:ascii="Arial Narrow" w:hAnsi="Arial Narrow" w:cs="Arial"/>
        </w:rPr>
      </w:pPr>
    </w:p>
    <w:p w14:paraId="46608DF3" w14:textId="2818543B" w:rsidR="00E45089" w:rsidRPr="001B3DDB" w:rsidRDefault="00E45089" w:rsidP="001B3DDB">
      <w:pPr>
        <w:pStyle w:val="Sinespaciado"/>
        <w:spacing w:line="360" w:lineRule="auto"/>
        <w:jc w:val="both"/>
        <w:rPr>
          <w:rFonts w:ascii="Arial Narrow" w:hAnsi="Arial Narrow" w:cs="Arial"/>
        </w:rPr>
      </w:pPr>
      <w:r w:rsidRPr="001B3DDB">
        <w:rPr>
          <w:rFonts w:ascii="Arial Narrow" w:eastAsia="Calibri" w:hAnsi="Arial Narrow" w:cs="Arial"/>
          <w:b/>
          <w:bCs/>
        </w:rPr>
        <w:t>ANEXOS:</w:t>
      </w:r>
      <w:r w:rsidRPr="001B3DDB">
        <w:rPr>
          <w:rFonts w:ascii="Arial Narrow" w:eastAsia="Calibri" w:hAnsi="Arial Narrow" w:cs="Arial"/>
        </w:rPr>
        <w:t xml:space="preserve"> Se describe brevemente la información que se anexara en dos bases consolidades: </w:t>
      </w:r>
    </w:p>
    <w:p w14:paraId="01328E0E" w14:textId="77777777" w:rsidR="00E45089" w:rsidRPr="001B3DDB" w:rsidRDefault="00E45089" w:rsidP="001B3DDB">
      <w:pPr>
        <w:pStyle w:val="Sinespaciado"/>
        <w:spacing w:line="360" w:lineRule="auto"/>
        <w:jc w:val="both"/>
        <w:rPr>
          <w:rFonts w:ascii="Arial Narrow" w:eastAsia="Calibri" w:hAnsi="Arial Narrow" w:cs="Arial"/>
        </w:rPr>
      </w:pPr>
    </w:p>
    <w:p w14:paraId="0B805C59" w14:textId="77777777" w:rsidR="00E45089" w:rsidRPr="001B3DDB" w:rsidRDefault="00E45089" w:rsidP="001B3DDB">
      <w:pPr>
        <w:pStyle w:val="Sinespaciado"/>
        <w:spacing w:line="360" w:lineRule="auto"/>
        <w:jc w:val="both"/>
        <w:rPr>
          <w:rFonts w:ascii="Arial Narrow" w:eastAsia="Calibri" w:hAnsi="Arial Narrow" w:cs="Arial"/>
        </w:rPr>
      </w:pPr>
      <w:r w:rsidRPr="001B3DDB">
        <w:rPr>
          <w:rFonts w:ascii="Arial Narrow" w:eastAsia="Calibri" w:hAnsi="Arial Narrow" w:cs="Arial"/>
        </w:rPr>
        <w:t xml:space="preserve">El formato base de interesados consolidado de las profesionales de CRAV de la DT </w:t>
      </w:r>
    </w:p>
    <w:p w14:paraId="3F01F683" w14:textId="77777777" w:rsidR="00E45089" w:rsidRPr="001B3DDB" w:rsidRDefault="00E45089" w:rsidP="001B3DDB">
      <w:pPr>
        <w:pStyle w:val="Sinespaciado"/>
        <w:spacing w:line="360" w:lineRule="auto"/>
        <w:jc w:val="both"/>
        <w:rPr>
          <w:rFonts w:ascii="Arial Narrow" w:eastAsia="Calibri" w:hAnsi="Arial Narrow" w:cs="Arial"/>
        </w:rPr>
      </w:pPr>
    </w:p>
    <w:p w14:paraId="495AE3C5" w14:textId="1D9BE28E" w:rsidR="00E45089" w:rsidRPr="001B3DDB" w:rsidRDefault="00E45089" w:rsidP="001B3DDB">
      <w:pPr>
        <w:pStyle w:val="Sinespaciado"/>
        <w:spacing w:line="360" w:lineRule="auto"/>
        <w:jc w:val="both"/>
        <w:rPr>
          <w:rFonts w:ascii="Arial Narrow" w:eastAsia="Calibri" w:hAnsi="Arial Narrow" w:cs="Arial"/>
        </w:rPr>
      </w:pPr>
      <w:r w:rsidRPr="001B3DDB">
        <w:rPr>
          <w:rFonts w:ascii="Arial Narrow" w:eastAsia="Calibri" w:hAnsi="Arial Narrow" w:cs="Arial"/>
        </w:rPr>
        <w:t>Como parte del presente informe, se anexa el Formato Base de Interesados Consolidado de las profesionales EREG de la Dirección Territorial Central.</w:t>
      </w:r>
    </w:p>
    <w:p w14:paraId="639EA6BA" w14:textId="77777777" w:rsidR="00E45089" w:rsidRPr="001B3DDB" w:rsidRDefault="00E45089" w:rsidP="001B3DDB">
      <w:pPr>
        <w:pStyle w:val="Sinespaciado"/>
        <w:spacing w:line="360" w:lineRule="auto"/>
        <w:jc w:val="both"/>
        <w:rPr>
          <w:rFonts w:ascii="Arial Narrow" w:eastAsia="Calibri" w:hAnsi="Arial Narrow" w:cs="Arial"/>
        </w:rPr>
      </w:pPr>
    </w:p>
    <w:p w14:paraId="5F14427A" w14:textId="55D12FD7" w:rsidR="00E45089" w:rsidRPr="001B3DDB" w:rsidRDefault="00E45089" w:rsidP="001B3DDB">
      <w:pPr>
        <w:pStyle w:val="Sinespaciado"/>
        <w:spacing w:line="360" w:lineRule="auto"/>
        <w:jc w:val="both"/>
        <w:rPr>
          <w:rFonts w:ascii="Arial Narrow" w:hAnsi="Arial Narrow"/>
        </w:rPr>
        <w:sectPr w:rsidR="00E45089" w:rsidRPr="001B3DDB" w:rsidSect="009861DD">
          <w:pgSz w:w="11920" w:h="16850"/>
          <w:pgMar w:top="1480" w:right="1417" w:bottom="0" w:left="1559" w:header="675" w:footer="0" w:gutter="0"/>
          <w:cols w:space="720"/>
        </w:sectPr>
      </w:pPr>
    </w:p>
    <w:p w14:paraId="21684AD5" w14:textId="4A5E480F" w:rsidR="009861DD" w:rsidRPr="004813BD" w:rsidRDefault="004813BD" w:rsidP="004813BD">
      <w:pPr>
        <w:pStyle w:val="Prrafodelista"/>
        <w:spacing w:line="360" w:lineRule="auto"/>
        <w:jc w:val="both"/>
        <w:rPr>
          <w:rFonts w:ascii="Arial Narrow" w:hAnsi="Arial Narrow" w:cs="Arial"/>
          <w:b/>
          <w:bCs/>
          <w:color w:val="000000" w:themeColor="text1"/>
        </w:rPr>
      </w:pPr>
      <w:r w:rsidRPr="004813BD">
        <w:rPr>
          <w:rFonts w:ascii="Arial Narrow" w:hAnsi="Arial Narrow" w:cs="Arial"/>
          <w:b/>
          <w:bCs/>
          <w:color w:val="000000" w:themeColor="text1"/>
        </w:rPr>
        <w:lastRenderedPageBreak/>
        <w:t>CRAV SOACHA</w:t>
      </w:r>
    </w:p>
    <w:p w14:paraId="3D3CBC84"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La Dirección Territorial Central cuenta con 3 (tres) centros regionales de atención a población víctima del conflicto armado (CRAV), en los municipios de Viotá, La Palma y Soacha.</w:t>
      </w:r>
    </w:p>
    <w:p w14:paraId="39F4BD3D" w14:textId="77777777" w:rsidR="004813BD"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En ese sentido, las profesionales psicosociales vinculadas se encuentran en dos municipios (CRAV Soacha y CRAV Viotá) donde han realizado las siguientes acciones frente a la convocatoria, focalización y atención psicosocial a víctimas.</w:t>
      </w:r>
    </w:p>
    <w:p w14:paraId="03BC1BAF" w14:textId="7D0C96A9" w:rsidR="004813BD" w:rsidRPr="004813BD" w:rsidRDefault="004813BD"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eastAsia="Calibri" w:hAnsi="Arial Narrow" w:cs="Times New Roman"/>
          <w:color w:val="000000" w:themeColor="text1"/>
        </w:rPr>
        <w:t xml:space="preserve">ANÁLISIS DE LOS ENFOQUES DIFERENCIALES: </w:t>
      </w:r>
    </w:p>
    <w:p w14:paraId="7E1F4E23"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color w:val="000000" w:themeColor="text1"/>
        </w:rPr>
        <w:t>CRAV Soacha</w:t>
      </w:r>
      <w:r w:rsidRPr="004813BD">
        <w:rPr>
          <w:rFonts w:ascii="Arial Narrow" w:hAnsi="Arial Narrow"/>
          <w:b w:val="0"/>
          <w:bCs w:val="0"/>
          <w:color w:val="000000" w:themeColor="text1"/>
        </w:rPr>
        <w:t>, ha realizado convocatoria a las personas interesadas, teniendo como resultado el ofertamiento de la medida de rehabilitación a 138 víctimas del conflicto armado.</w:t>
      </w:r>
    </w:p>
    <w:p w14:paraId="12059944"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La siguiente tabla, presenta la caracterización de la población que hizo parte de la convocatoria y focalización, de tal manera que se discrimina según algunos criterios poblacionales.</w:t>
      </w:r>
    </w:p>
    <w:tbl>
      <w:tblPr>
        <w:tblW w:w="0" w:type="auto"/>
        <w:tblInd w:w="1377" w:type="dxa"/>
        <w:tblCellMar>
          <w:left w:w="70" w:type="dxa"/>
          <w:right w:w="70" w:type="dxa"/>
        </w:tblCellMar>
        <w:tblLook w:val="04A0" w:firstRow="1" w:lastRow="0" w:firstColumn="1" w:lastColumn="0" w:noHBand="0" w:noVBand="1"/>
      </w:tblPr>
      <w:tblGrid>
        <w:gridCol w:w="2407"/>
        <w:gridCol w:w="341"/>
      </w:tblGrid>
      <w:tr w:rsidR="004813BD" w:rsidRPr="004813BD" w14:paraId="7BE251D6" w14:textId="77777777" w:rsidTr="00E61063">
        <w:trPr>
          <w:trHeight w:val="300"/>
        </w:trPr>
        <w:tc>
          <w:tcPr>
            <w:tcW w:w="0" w:type="auto"/>
            <w:tcBorders>
              <w:top w:val="single" w:sz="4" w:space="0" w:color="auto"/>
              <w:left w:val="single" w:sz="4" w:space="0" w:color="auto"/>
              <w:bottom w:val="single" w:sz="4" w:space="0" w:color="auto"/>
              <w:right w:val="single" w:sz="4" w:space="0" w:color="auto"/>
            </w:tcBorders>
            <w:noWrap/>
            <w:hideMark/>
          </w:tcPr>
          <w:p w14:paraId="7BD5859D" w14:textId="1292B525" w:rsidR="00DA7766" w:rsidRPr="00CC46F2" w:rsidRDefault="004813BD"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 xml:space="preserve">1. </w:t>
            </w:r>
            <w:r w:rsidR="00DA7766" w:rsidRPr="004813BD">
              <w:rPr>
                <w:rFonts w:ascii="Arial Narrow" w:eastAsia="Times New Roman" w:hAnsi="Arial Narrow"/>
                <w:color w:val="000000" w:themeColor="text1"/>
                <w:sz w:val="22"/>
                <w:szCs w:val="22"/>
                <w:lang w:eastAsia="es-CO"/>
              </w:rPr>
              <w:t xml:space="preserve">Personas </w:t>
            </w:r>
            <w:r>
              <w:rPr>
                <w:rFonts w:ascii="Arial Narrow" w:eastAsia="Times New Roman" w:hAnsi="Arial Narrow"/>
                <w:color w:val="000000" w:themeColor="text1"/>
                <w:sz w:val="22"/>
                <w:szCs w:val="22"/>
                <w:lang w:eastAsia="es-CO"/>
              </w:rPr>
              <w:t>q</w:t>
            </w:r>
            <w:r w:rsidRPr="004813BD">
              <w:rPr>
                <w:rFonts w:ascii="Arial Narrow" w:eastAsia="Times New Roman" w:hAnsi="Arial Narrow"/>
                <w:color w:val="000000" w:themeColor="text1"/>
                <w:sz w:val="22"/>
                <w:szCs w:val="22"/>
                <w:lang w:eastAsia="es-CO"/>
              </w:rPr>
              <w:t xml:space="preserve">ue </w:t>
            </w:r>
            <w:r w:rsidRPr="00CC46F2">
              <w:rPr>
                <w:rFonts w:ascii="Arial Narrow" w:eastAsia="Times New Roman" w:hAnsi="Arial Narrow"/>
                <w:color w:val="000000" w:themeColor="text1"/>
                <w:sz w:val="22"/>
                <w:szCs w:val="22"/>
                <w:lang w:eastAsia="es-CO"/>
              </w:rPr>
              <w:t>aceptaron</w:t>
            </w:r>
          </w:p>
        </w:tc>
        <w:tc>
          <w:tcPr>
            <w:tcW w:w="0" w:type="auto"/>
            <w:tcBorders>
              <w:top w:val="single" w:sz="4" w:space="0" w:color="auto"/>
              <w:left w:val="nil"/>
              <w:bottom w:val="single" w:sz="4" w:space="0" w:color="auto"/>
              <w:right w:val="single" w:sz="4" w:space="0" w:color="auto"/>
            </w:tcBorders>
            <w:noWrap/>
            <w:hideMark/>
          </w:tcPr>
          <w:p w14:paraId="4973D5EA" w14:textId="77777777" w:rsidR="00DA7766" w:rsidRPr="00CC46F2" w:rsidRDefault="00DA7766"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74</w:t>
            </w:r>
          </w:p>
        </w:tc>
      </w:tr>
      <w:tr w:rsidR="004813BD" w:rsidRPr="004813BD" w14:paraId="44940ECD" w14:textId="77777777" w:rsidTr="00E61063">
        <w:trPr>
          <w:trHeight w:val="300"/>
        </w:trPr>
        <w:tc>
          <w:tcPr>
            <w:tcW w:w="0" w:type="auto"/>
            <w:tcBorders>
              <w:top w:val="nil"/>
              <w:left w:val="single" w:sz="4" w:space="0" w:color="auto"/>
              <w:bottom w:val="single" w:sz="4" w:space="0" w:color="auto"/>
              <w:right w:val="single" w:sz="4" w:space="0" w:color="auto"/>
            </w:tcBorders>
            <w:noWrap/>
            <w:hideMark/>
          </w:tcPr>
          <w:p w14:paraId="346A8B29" w14:textId="15852FAB" w:rsidR="00DA7766" w:rsidRPr="00CC46F2" w:rsidRDefault="004813BD"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 xml:space="preserve">2. </w:t>
            </w:r>
            <w:r w:rsidR="00DA7766" w:rsidRPr="004813BD">
              <w:rPr>
                <w:rFonts w:ascii="Arial Narrow" w:eastAsia="Times New Roman" w:hAnsi="Arial Narrow"/>
                <w:color w:val="000000" w:themeColor="text1"/>
                <w:sz w:val="22"/>
                <w:szCs w:val="22"/>
                <w:lang w:eastAsia="es-CO"/>
              </w:rPr>
              <w:t xml:space="preserve">Personas </w:t>
            </w:r>
            <w:r>
              <w:rPr>
                <w:rFonts w:ascii="Arial Narrow" w:eastAsia="Times New Roman" w:hAnsi="Arial Narrow"/>
                <w:color w:val="000000" w:themeColor="text1"/>
                <w:sz w:val="22"/>
                <w:szCs w:val="22"/>
                <w:lang w:eastAsia="es-CO"/>
              </w:rPr>
              <w:t>q</w:t>
            </w:r>
            <w:r w:rsidRPr="004813BD">
              <w:rPr>
                <w:rFonts w:ascii="Arial Narrow" w:eastAsia="Times New Roman" w:hAnsi="Arial Narrow"/>
                <w:color w:val="000000" w:themeColor="text1"/>
                <w:sz w:val="22"/>
                <w:szCs w:val="22"/>
                <w:lang w:eastAsia="es-CO"/>
              </w:rPr>
              <w:t xml:space="preserve">ue </w:t>
            </w:r>
            <w:r w:rsidRPr="00CC46F2">
              <w:rPr>
                <w:rFonts w:ascii="Arial Narrow" w:eastAsia="Times New Roman" w:hAnsi="Arial Narrow"/>
                <w:color w:val="000000" w:themeColor="text1"/>
                <w:sz w:val="22"/>
                <w:szCs w:val="22"/>
                <w:lang w:eastAsia="es-CO"/>
              </w:rPr>
              <w:t>rechazaron</w:t>
            </w:r>
          </w:p>
        </w:tc>
        <w:tc>
          <w:tcPr>
            <w:tcW w:w="0" w:type="auto"/>
            <w:tcBorders>
              <w:top w:val="nil"/>
              <w:left w:val="nil"/>
              <w:bottom w:val="single" w:sz="4" w:space="0" w:color="auto"/>
              <w:right w:val="single" w:sz="4" w:space="0" w:color="auto"/>
            </w:tcBorders>
            <w:noWrap/>
            <w:hideMark/>
          </w:tcPr>
          <w:p w14:paraId="766966A7" w14:textId="77777777" w:rsidR="00DA7766" w:rsidRPr="00CC46F2" w:rsidRDefault="00DA7766"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64</w:t>
            </w:r>
          </w:p>
        </w:tc>
      </w:tr>
      <w:tr w:rsidR="004813BD" w:rsidRPr="004813BD" w14:paraId="56944F76" w14:textId="77777777" w:rsidTr="00E61063">
        <w:trPr>
          <w:trHeight w:val="300"/>
        </w:trPr>
        <w:tc>
          <w:tcPr>
            <w:tcW w:w="0" w:type="auto"/>
            <w:tcBorders>
              <w:top w:val="nil"/>
              <w:left w:val="single" w:sz="4" w:space="0" w:color="auto"/>
              <w:bottom w:val="single" w:sz="4" w:space="0" w:color="auto"/>
              <w:right w:val="single" w:sz="4" w:space="0" w:color="auto"/>
            </w:tcBorders>
            <w:noWrap/>
            <w:hideMark/>
          </w:tcPr>
          <w:p w14:paraId="7F08AB4E" w14:textId="1AF07D9E" w:rsidR="00DA7766" w:rsidRPr="00CC46F2" w:rsidRDefault="004813BD"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3. Etnia</w:t>
            </w:r>
          </w:p>
        </w:tc>
        <w:tc>
          <w:tcPr>
            <w:tcW w:w="0" w:type="auto"/>
            <w:tcBorders>
              <w:top w:val="nil"/>
              <w:left w:val="nil"/>
              <w:bottom w:val="single" w:sz="4" w:space="0" w:color="auto"/>
              <w:right w:val="single" w:sz="4" w:space="0" w:color="auto"/>
            </w:tcBorders>
            <w:noWrap/>
            <w:hideMark/>
          </w:tcPr>
          <w:p w14:paraId="0AA0D191" w14:textId="77777777" w:rsidR="00DA7766" w:rsidRPr="00CC46F2" w:rsidRDefault="00DA7766"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9</w:t>
            </w:r>
          </w:p>
        </w:tc>
      </w:tr>
      <w:tr w:rsidR="004813BD" w:rsidRPr="004813BD" w14:paraId="60ED9BBB" w14:textId="77777777" w:rsidTr="00E61063">
        <w:trPr>
          <w:trHeight w:val="300"/>
        </w:trPr>
        <w:tc>
          <w:tcPr>
            <w:tcW w:w="0" w:type="auto"/>
            <w:tcBorders>
              <w:top w:val="nil"/>
              <w:left w:val="single" w:sz="4" w:space="0" w:color="auto"/>
              <w:bottom w:val="single" w:sz="4" w:space="0" w:color="auto"/>
              <w:right w:val="single" w:sz="4" w:space="0" w:color="auto"/>
            </w:tcBorders>
            <w:noWrap/>
            <w:hideMark/>
          </w:tcPr>
          <w:p w14:paraId="12B94D05" w14:textId="567AE89F" w:rsidR="00DA7766" w:rsidRPr="00CC46F2" w:rsidRDefault="004813BD"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4. Discapacidad</w:t>
            </w:r>
          </w:p>
        </w:tc>
        <w:tc>
          <w:tcPr>
            <w:tcW w:w="0" w:type="auto"/>
            <w:tcBorders>
              <w:top w:val="nil"/>
              <w:left w:val="nil"/>
              <w:bottom w:val="single" w:sz="4" w:space="0" w:color="auto"/>
              <w:right w:val="single" w:sz="4" w:space="0" w:color="auto"/>
            </w:tcBorders>
            <w:noWrap/>
            <w:hideMark/>
          </w:tcPr>
          <w:p w14:paraId="69CC628D" w14:textId="77777777" w:rsidR="00DA7766" w:rsidRPr="00CC46F2" w:rsidRDefault="00DA7766"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1</w:t>
            </w:r>
          </w:p>
        </w:tc>
      </w:tr>
      <w:tr w:rsidR="004813BD" w:rsidRPr="004813BD" w14:paraId="18FD86F6" w14:textId="77777777" w:rsidTr="00E61063">
        <w:trPr>
          <w:trHeight w:val="300"/>
        </w:trPr>
        <w:tc>
          <w:tcPr>
            <w:tcW w:w="0" w:type="auto"/>
            <w:tcBorders>
              <w:top w:val="nil"/>
              <w:left w:val="single" w:sz="4" w:space="0" w:color="auto"/>
              <w:bottom w:val="single" w:sz="4" w:space="0" w:color="auto"/>
              <w:right w:val="single" w:sz="4" w:space="0" w:color="auto"/>
            </w:tcBorders>
            <w:noWrap/>
            <w:hideMark/>
          </w:tcPr>
          <w:p w14:paraId="167C2CFA" w14:textId="24434E40" w:rsidR="00DA7766" w:rsidRPr="00CC46F2" w:rsidRDefault="004813BD"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5. Adultez</w:t>
            </w:r>
          </w:p>
        </w:tc>
        <w:tc>
          <w:tcPr>
            <w:tcW w:w="0" w:type="auto"/>
            <w:tcBorders>
              <w:top w:val="nil"/>
              <w:left w:val="nil"/>
              <w:bottom w:val="single" w:sz="4" w:space="0" w:color="auto"/>
              <w:right w:val="single" w:sz="4" w:space="0" w:color="auto"/>
            </w:tcBorders>
            <w:noWrap/>
            <w:hideMark/>
          </w:tcPr>
          <w:p w14:paraId="34D636B5" w14:textId="77777777" w:rsidR="00DA7766" w:rsidRPr="00CC46F2" w:rsidRDefault="00DA7766"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56</w:t>
            </w:r>
          </w:p>
        </w:tc>
      </w:tr>
      <w:tr w:rsidR="004813BD" w:rsidRPr="004813BD" w14:paraId="27AA648E" w14:textId="77777777" w:rsidTr="00E61063">
        <w:trPr>
          <w:trHeight w:val="300"/>
        </w:trPr>
        <w:tc>
          <w:tcPr>
            <w:tcW w:w="0" w:type="auto"/>
            <w:tcBorders>
              <w:top w:val="nil"/>
              <w:left w:val="single" w:sz="4" w:space="0" w:color="auto"/>
              <w:bottom w:val="single" w:sz="4" w:space="0" w:color="auto"/>
              <w:right w:val="single" w:sz="4" w:space="0" w:color="auto"/>
            </w:tcBorders>
            <w:noWrap/>
            <w:hideMark/>
          </w:tcPr>
          <w:p w14:paraId="512F509A" w14:textId="1E8BDBA6" w:rsidR="00DA7766" w:rsidRPr="00CC46F2" w:rsidRDefault="004813BD"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6. Juventud</w:t>
            </w:r>
          </w:p>
        </w:tc>
        <w:tc>
          <w:tcPr>
            <w:tcW w:w="0" w:type="auto"/>
            <w:tcBorders>
              <w:top w:val="nil"/>
              <w:left w:val="nil"/>
              <w:bottom w:val="single" w:sz="4" w:space="0" w:color="auto"/>
              <w:right w:val="single" w:sz="4" w:space="0" w:color="auto"/>
            </w:tcBorders>
            <w:noWrap/>
            <w:hideMark/>
          </w:tcPr>
          <w:p w14:paraId="1F33F77E" w14:textId="77777777" w:rsidR="00DA7766" w:rsidRPr="00CC46F2" w:rsidRDefault="00DA7766"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4</w:t>
            </w:r>
          </w:p>
        </w:tc>
      </w:tr>
      <w:tr w:rsidR="004813BD" w:rsidRPr="004813BD" w14:paraId="4DBBB3CD" w14:textId="77777777" w:rsidTr="00E61063">
        <w:trPr>
          <w:trHeight w:val="300"/>
        </w:trPr>
        <w:tc>
          <w:tcPr>
            <w:tcW w:w="0" w:type="auto"/>
            <w:tcBorders>
              <w:top w:val="nil"/>
              <w:left w:val="single" w:sz="4" w:space="0" w:color="auto"/>
              <w:bottom w:val="single" w:sz="4" w:space="0" w:color="auto"/>
              <w:right w:val="single" w:sz="4" w:space="0" w:color="auto"/>
            </w:tcBorders>
            <w:noWrap/>
            <w:hideMark/>
          </w:tcPr>
          <w:p w14:paraId="4EE075E0" w14:textId="2D690119" w:rsidR="00DA7766" w:rsidRPr="00CC46F2" w:rsidRDefault="004813BD"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7. Persona Mayor</w:t>
            </w:r>
          </w:p>
        </w:tc>
        <w:tc>
          <w:tcPr>
            <w:tcW w:w="0" w:type="auto"/>
            <w:tcBorders>
              <w:top w:val="nil"/>
              <w:left w:val="nil"/>
              <w:bottom w:val="single" w:sz="4" w:space="0" w:color="auto"/>
              <w:right w:val="single" w:sz="4" w:space="0" w:color="auto"/>
            </w:tcBorders>
            <w:noWrap/>
            <w:hideMark/>
          </w:tcPr>
          <w:p w14:paraId="1416E77F" w14:textId="77777777" w:rsidR="00DA7766" w:rsidRPr="00CC46F2" w:rsidRDefault="00DA7766"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13</w:t>
            </w:r>
          </w:p>
        </w:tc>
      </w:tr>
      <w:tr w:rsidR="004813BD" w:rsidRPr="004813BD" w14:paraId="68E0485A" w14:textId="77777777" w:rsidTr="00E61063">
        <w:trPr>
          <w:trHeight w:val="300"/>
        </w:trPr>
        <w:tc>
          <w:tcPr>
            <w:tcW w:w="0" w:type="auto"/>
            <w:tcBorders>
              <w:top w:val="nil"/>
              <w:left w:val="single" w:sz="4" w:space="0" w:color="auto"/>
              <w:bottom w:val="single" w:sz="4" w:space="0" w:color="auto"/>
              <w:right w:val="single" w:sz="4" w:space="0" w:color="auto"/>
            </w:tcBorders>
            <w:noWrap/>
            <w:hideMark/>
          </w:tcPr>
          <w:p w14:paraId="34ED8FF2" w14:textId="4EF6DE72" w:rsidR="00DA7766" w:rsidRPr="00CC46F2" w:rsidRDefault="004813BD"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8. Delitos Sexuales</w:t>
            </w:r>
          </w:p>
        </w:tc>
        <w:tc>
          <w:tcPr>
            <w:tcW w:w="0" w:type="auto"/>
            <w:tcBorders>
              <w:top w:val="nil"/>
              <w:left w:val="nil"/>
              <w:bottom w:val="single" w:sz="4" w:space="0" w:color="auto"/>
              <w:right w:val="single" w:sz="4" w:space="0" w:color="auto"/>
            </w:tcBorders>
            <w:noWrap/>
            <w:hideMark/>
          </w:tcPr>
          <w:p w14:paraId="18B813E7" w14:textId="77777777" w:rsidR="00DA7766" w:rsidRPr="00CC46F2" w:rsidRDefault="00DA7766" w:rsidP="004813BD">
            <w:pPr>
              <w:spacing w:line="360" w:lineRule="auto"/>
              <w:jc w:val="both"/>
              <w:rPr>
                <w:rFonts w:ascii="Arial Narrow" w:eastAsia="Times New Roman" w:hAnsi="Arial Narrow"/>
                <w:color w:val="000000" w:themeColor="text1"/>
                <w:sz w:val="22"/>
                <w:szCs w:val="22"/>
                <w:lang w:eastAsia="es-CO"/>
              </w:rPr>
            </w:pPr>
            <w:r w:rsidRPr="00CC46F2">
              <w:rPr>
                <w:rFonts w:ascii="Arial Narrow" w:eastAsia="Times New Roman" w:hAnsi="Arial Narrow"/>
                <w:color w:val="000000" w:themeColor="text1"/>
                <w:sz w:val="22"/>
                <w:szCs w:val="22"/>
                <w:lang w:eastAsia="es-CO"/>
              </w:rPr>
              <w:t>6</w:t>
            </w:r>
          </w:p>
        </w:tc>
      </w:tr>
    </w:tbl>
    <w:p w14:paraId="7F4490D0"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Adicionalmente, se presenta la gráfica que muestra la relación de personas que aceptaron, rechazaron y condiciones específicas como la etnia, discapacidad y delitos sexuales.</w:t>
      </w:r>
    </w:p>
    <w:p w14:paraId="04747FE4"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noProof/>
          <w:color w:val="000000" w:themeColor="text1"/>
        </w:rPr>
        <w:lastRenderedPageBreak/>
        <w:drawing>
          <wp:inline distT="0" distB="0" distL="0" distR="0" wp14:anchorId="0348EFA5" wp14:editId="201E352E">
            <wp:extent cx="5695950" cy="3576320"/>
            <wp:effectExtent l="0" t="0" r="0" b="5080"/>
            <wp:docPr id="387349089" name="Gráfico 1">
              <a:extLst xmlns:a="http://schemas.openxmlformats.org/drawingml/2006/main">
                <a:ext uri="{FF2B5EF4-FFF2-40B4-BE49-F238E27FC236}">
                  <a16:creationId xmlns:a16="http://schemas.microsoft.com/office/drawing/2014/main" id="{3B8EEACE-C069-7072-7E7F-7AFADE4B98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45AF8EA"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 xml:space="preserve">La mayoría de las víctimas focalizadas en este municipio pertenecen al rango de Adultez (27- 59 años), seguido de Persona Mayor (60 años o más) y finalmente, personas pertenecientes al rango de juventud (14 - 26 años). </w:t>
      </w:r>
    </w:p>
    <w:p w14:paraId="310BED7E"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 xml:space="preserve">Las personas efectivamente atendidas y que aceptaron participar de la estrategia psicosocial “ILLA”, es un total de 74, las cuales presentan la siguiente caracterización poblacional: </w:t>
      </w:r>
    </w:p>
    <w:p w14:paraId="31A2D55D" w14:textId="77777777" w:rsidR="00DA7766" w:rsidRPr="004813BD" w:rsidRDefault="00DA7766" w:rsidP="004813BD">
      <w:pPr>
        <w:pStyle w:val="Ttulo2"/>
        <w:numPr>
          <w:ilvl w:val="0"/>
          <w:numId w:val="17"/>
        </w:numPr>
        <w:spacing w:before="218" w:line="360" w:lineRule="auto"/>
        <w:ind w:right="279"/>
        <w:jc w:val="both"/>
        <w:rPr>
          <w:rFonts w:ascii="Arial Narrow" w:hAnsi="Arial Narrow"/>
          <w:b w:val="0"/>
          <w:bCs w:val="0"/>
          <w:color w:val="000000" w:themeColor="text1"/>
        </w:rPr>
      </w:pPr>
      <w:r w:rsidRPr="004813BD">
        <w:rPr>
          <w:rFonts w:ascii="Arial Narrow" w:hAnsi="Arial Narrow"/>
          <w:b w:val="0"/>
          <w:bCs w:val="0"/>
          <w:color w:val="000000" w:themeColor="text1"/>
        </w:rPr>
        <w:t>Sexo al nacer: 68 mujeres y 6 hombres</w:t>
      </w:r>
    </w:p>
    <w:p w14:paraId="4EE01B6A" w14:textId="77777777" w:rsidR="00DA7766" w:rsidRPr="007A3DB3" w:rsidRDefault="00DA7766" w:rsidP="004813BD">
      <w:pPr>
        <w:pStyle w:val="Ttulo2"/>
        <w:numPr>
          <w:ilvl w:val="0"/>
          <w:numId w:val="17"/>
        </w:numPr>
        <w:spacing w:before="218" w:line="360" w:lineRule="auto"/>
        <w:ind w:right="279"/>
        <w:jc w:val="both"/>
        <w:rPr>
          <w:rFonts w:ascii="Arial Narrow" w:hAnsi="Arial Narrow"/>
          <w:b w:val="0"/>
          <w:bCs w:val="0"/>
          <w:color w:val="000000" w:themeColor="text1"/>
          <w:lang w:val="es-CO"/>
        </w:rPr>
      </w:pPr>
      <w:r w:rsidRPr="007A3DB3">
        <w:rPr>
          <w:rFonts w:ascii="Arial Narrow" w:hAnsi="Arial Narrow"/>
          <w:b w:val="0"/>
          <w:bCs w:val="0"/>
          <w:color w:val="000000" w:themeColor="text1"/>
          <w:lang w:val="es-CO"/>
        </w:rPr>
        <w:t xml:space="preserve">ETNIA: Personas que se identificaron y registraron con </w:t>
      </w:r>
      <w:r w:rsidRPr="004813BD">
        <w:rPr>
          <w:rFonts w:ascii="Arial Narrow" w:hAnsi="Arial Narrow"/>
          <w:b w:val="0"/>
          <w:bCs w:val="0"/>
          <w:color w:val="000000" w:themeColor="text1"/>
          <w:lang w:val="es-CO"/>
        </w:rPr>
        <w:t>orígenes</w:t>
      </w:r>
      <w:r w:rsidRPr="007A3DB3">
        <w:rPr>
          <w:rFonts w:ascii="Arial Narrow" w:hAnsi="Arial Narrow"/>
          <w:b w:val="0"/>
          <w:bCs w:val="0"/>
          <w:color w:val="000000" w:themeColor="text1"/>
          <w:lang w:val="es-CO"/>
        </w:rPr>
        <w:t xml:space="preserve"> </w:t>
      </w:r>
      <w:r w:rsidRPr="004813BD">
        <w:rPr>
          <w:rFonts w:ascii="Arial Narrow" w:hAnsi="Arial Narrow"/>
          <w:b w:val="0"/>
          <w:bCs w:val="0"/>
          <w:color w:val="000000" w:themeColor="text1"/>
          <w:lang w:val="es-CO"/>
        </w:rPr>
        <w:t>étnicos</w:t>
      </w:r>
      <w:r w:rsidRPr="007A3DB3">
        <w:rPr>
          <w:rFonts w:ascii="Arial Narrow" w:hAnsi="Arial Narrow"/>
          <w:b w:val="0"/>
          <w:bCs w:val="0"/>
          <w:color w:val="000000" w:themeColor="text1"/>
          <w:lang w:val="es-CO"/>
        </w:rPr>
        <w:t>. (9 personas).</w:t>
      </w:r>
    </w:p>
    <w:p w14:paraId="0688880E" w14:textId="77777777" w:rsidR="00DA7766" w:rsidRPr="007A3DB3" w:rsidRDefault="00DA7766" w:rsidP="004813BD">
      <w:pPr>
        <w:pStyle w:val="Ttulo2"/>
        <w:numPr>
          <w:ilvl w:val="0"/>
          <w:numId w:val="17"/>
        </w:numPr>
        <w:spacing w:before="218" w:line="360" w:lineRule="auto"/>
        <w:ind w:right="279"/>
        <w:jc w:val="both"/>
        <w:rPr>
          <w:rFonts w:ascii="Arial Narrow" w:hAnsi="Arial Narrow"/>
          <w:b w:val="0"/>
          <w:bCs w:val="0"/>
          <w:color w:val="000000" w:themeColor="text1"/>
          <w:lang w:val="es-CO"/>
        </w:rPr>
      </w:pPr>
      <w:r w:rsidRPr="007A3DB3">
        <w:rPr>
          <w:rFonts w:ascii="Arial Narrow" w:hAnsi="Arial Narrow"/>
          <w:b w:val="0"/>
          <w:bCs w:val="0"/>
          <w:color w:val="000000" w:themeColor="text1"/>
          <w:lang w:val="es-CO"/>
        </w:rPr>
        <w:t>DISCAPACIDAD: Personas que se registraron con una discapacidad (1 persona).</w:t>
      </w:r>
    </w:p>
    <w:p w14:paraId="3ED82CB2" w14:textId="77777777" w:rsidR="00DA7766" w:rsidRPr="007A3DB3" w:rsidRDefault="00DA7766" w:rsidP="004813BD">
      <w:pPr>
        <w:pStyle w:val="Ttulo2"/>
        <w:numPr>
          <w:ilvl w:val="0"/>
          <w:numId w:val="17"/>
        </w:numPr>
        <w:spacing w:before="218" w:line="360" w:lineRule="auto"/>
        <w:ind w:right="279"/>
        <w:jc w:val="both"/>
        <w:rPr>
          <w:rFonts w:ascii="Arial Narrow" w:hAnsi="Arial Narrow"/>
          <w:b w:val="0"/>
          <w:bCs w:val="0"/>
          <w:color w:val="000000" w:themeColor="text1"/>
          <w:lang w:val="es-CO"/>
        </w:rPr>
      </w:pPr>
      <w:r w:rsidRPr="007A3DB3">
        <w:rPr>
          <w:rFonts w:ascii="Arial Narrow" w:hAnsi="Arial Narrow"/>
          <w:b w:val="0"/>
          <w:bCs w:val="0"/>
          <w:color w:val="000000" w:themeColor="text1"/>
          <w:lang w:val="es-CO"/>
        </w:rPr>
        <w:t xml:space="preserve">ADULTEZ: Personas entre los rengos de edades comprendidas en 27-59 </w:t>
      </w:r>
      <w:proofErr w:type="gramStart"/>
      <w:r w:rsidRPr="007A3DB3">
        <w:rPr>
          <w:rFonts w:ascii="Arial Narrow" w:hAnsi="Arial Narrow"/>
          <w:b w:val="0"/>
          <w:bCs w:val="0"/>
          <w:color w:val="000000" w:themeColor="text1"/>
          <w:lang w:val="es-CO"/>
        </w:rPr>
        <w:t>años de edad</w:t>
      </w:r>
      <w:proofErr w:type="gramEnd"/>
      <w:r w:rsidRPr="007A3DB3">
        <w:rPr>
          <w:rFonts w:ascii="Arial Narrow" w:hAnsi="Arial Narrow"/>
          <w:b w:val="0"/>
          <w:bCs w:val="0"/>
          <w:color w:val="000000" w:themeColor="text1"/>
          <w:lang w:val="es-CO"/>
        </w:rPr>
        <w:t xml:space="preserve"> (56 personas).</w:t>
      </w:r>
    </w:p>
    <w:p w14:paraId="06377791" w14:textId="77777777" w:rsidR="00DA7766" w:rsidRPr="007A3DB3" w:rsidRDefault="00DA7766" w:rsidP="004813BD">
      <w:pPr>
        <w:pStyle w:val="Ttulo2"/>
        <w:numPr>
          <w:ilvl w:val="0"/>
          <w:numId w:val="17"/>
        </w:numPr>
        <w:spacing w:before="218" w:line="360" w:lineRule="auto"/>
        <w:ind w:right="279"/>
        <w:jc w:val="both"/>
        <w:rPr>
          <w:rFonts w:ascii="Arial Narrow" w:hAnsi="Arial Narrow"/>
          <w:b w:val="0"/>
          <w:bCs w:val="0"/>
          <w:color w:val="000000" w:themeColor="text1"/>
          <w:lang w:val="es-CO"/>
        </w:rPr>
      </w:pPr>
      <w:r w:rsidRPr="007A3DB3">
        <w:rPr>
          <w:rFonts w:ascii="Arial Narrow" w:hAnsi="Arial Narrow"/>
          <w:b w:val="0"/>
          <w:bCs w:val="0"/>
          <w:color w:val="000000" w:themeColor="text1"/>
          <w:lang w:val="es-CO"/>
        </w:rPr>
        <w:t xml:space="preserve">JUVENTUD: Personas entre los rangos de edades </w:t>
      </w:r>
      <w:r w:rsidRPr="004813BD">
        <w:rPr>
          <w:rFonts w:ascii="Arial Narrow" w:hAnsi="Arial Narrow"/>
          <w:b w:val="0"/>
          <w:bCs w:val="0"/>
          <w:color w:val="000000" w:themeColor="text1"/>
          <w:lang w:val="es-CO"/>
        </w:rPr>
        <w:t>comprendidas</w:t>
      </w:r>
      <w:r w:rsidRPr="007A3DB3">
        <w:rPr>
          <w:rFonts w:ascii="Arial Narrow" w:hAnsi="Arial Narrow"/>
          <w:b w:val="0"/>
          <w:bCs w:val="0"/>
          <w:color w:val="000000" w:themeColor="text1"/>
          <w:lang w:val="es-CO"/>
        </w:rPr>
        <w:t xml:space="preserve"> en 14-26 </w:t>
      </w:r>
      <w:proofErr w:type="gramStart"/>
      <w:r w:rsidRPr="007A3DB3">
        <w:rPr>
          <w:rFonts w:ascii="Arial Narrow" w:hAnsi="Arial Narrow"/>
          <w:b w:val="0"/>
          <w:bCs w:val="0"/>
          <w:color w:val="000000" w:themeColor="text1"/>
          <w:lang w:val="es-CO"/>
        </w:rPr>
        <w:t>años de edad</w:t>
      </w:r>
      <w:proofErr w:type="gramEnd"/>
      <w:r w:rsidRPr="007A3DB3">
        <w:rPr>
          <w:rFonts w:ascii="Arial Narrow" w:hAnsi="Arial Narrow"/>
          <w:b w:val="0"/>
          <w:bCs w:val="0"/>
          <w:color w:val="000000" w:themeColor="text1"/>
          <w:lang w:val="es-CO"/>
        </w:rPr>
        <w:t xml:space="preserve"> (4 personas).</w:t>
      </w:r>
    </w:p>
    <w:p w14:paraId="18F2B36B" w14:textId="77777777" w:rsidR="00DA7766" w:rsidRPr="007A3DB3" w:rsidRDefault="00DA7766" w:rsidP="004813BD">
      <w:pPr>
        <w:pStyle w:val="Ttulo2"/>
        <w:numPr>
          <w:ilvl w:val="0"/>
          <w:numId w:val="17"/>
        </w:numPr>
        <w:spacing w:before="218" w:line="360" w:lineRule="auto"/>
        <w:ind w:right="279"/>
        <w:jc w:val="both"/>
        <w:rPr>
          <w:rFonts w:ascii="Arial Narrow" w:hAnsi="Arial Narrow"/>
          <w:b w:val="0"/>
          <w:bCs w:val="0"/>
          <w:color w:val="000000" w:themeColor="text1"/>
          <w:lang w:val="es-CO"/>
        </w:rPr>
      </w:pPr>
      <w:r w:rsidRPr="007A3DB3">
        <w:rPr>
          <w:rFonts w:ascii="Arial Narrow" w:hAnsi="Arial Narrow"/>
          <w:b w:val="0"/>
          <w:bCs w:val="0"/>
          <w:color w:val="000000" w:themeColor="text1"/>
          <w:lang w:val="es-CO"/>
        </w:rPr>
        <w:t xml:space="preserve">PERSONA MAYOR: Personas entre los rangos de edades comprendidas en 60 o más </w:t>
      </w:r>
      <w:proofErr w:type="gramStart"/>
      <w:r w:rsidRPr="007A3DB3">
        <w:rPr>
          <w:rFonts w:ascii="Arial Narrow" w:hAnsi="Arial Narrow"/>
          <w:b w:val="0"/>
          <w:bCs w:val="0"/>
          <w:color w:val="000000" w:themeColor="text1"/>
          <w:lang w:val="es-CO"/>
        </w:rPr>
        <w:t>años de edad</w:t>
      </w:r>
      <w:proofErr w:type="gramEnd"/>
      <w:r w:rsidRPr="007A3DB3">
        <w:rPr>
          <w:rFonts w:ascii="Arial Narrow" w:hAnsi="Arial Narrow"/>
          <w:b w:val="0"/>
          <w:bCs w:val="0"/>
          <w:color w:val="000000" w:themeColor="text1"/>
          <w:lang w:val="es-CO"/>
        </w:rPr>
        <w:t xml:space="preserve"> (13 personas).</w:t>
      </w:r>
    </w:p>
    <w:p w14:paraId="31D9DD20" w14:textId="77777777" w:rsidR="00DA7766" w:rsidRPr="004813BD" w:rsidRDefault="00DA7766" w:rsidP="004813BD">
      <w:pPr>
        <w:pStyle w:val="Ttulo2"/>
        <w:numPr>
          <w:ilvl w:val="0"/>
          <w:numId w:val="17"/>
        </w:numPr>
        <w:spacing w:before="218" w:line="360" w:lineRule="auto"/>
        <w:ind w:right="279"/>
        <w:jc w:val="both"/>
        <w:rPr>
          <w:rFonts w:ascii="Arial Narrow" w:hAnsi="Arial Narrow"/>
          <w:b w:val="0"/>
          <w:bCs w:val="0"/>
          <w:color w:val="000000" w:themeColor="text1"/>
        </w:rPr>
      </w:pPr>
      <w:r w:rsidRPr="007A3DB3">
        <w:rPr>
          <w:rFonts w:ascii="Arial Narrow" w:hAnsi="Arial Narrow"/>
          <w:b w:val="0"/>
          <w:bCs w:val="0"/>
          <w:color w:val="000000" w:themeColor="text1"/>
          <w:lang w:val="es-CO"/>
        </w:rPr>
        <w:t>DELITOS DE LIBERTAD SEXUAL: Personas contactadas que tienen delitos contra su libertad sexual, (6 personas) en total.</w:t>
      </w:r>
    </w:p>
    <w:p w14:paraId="0E04D285" w14:textId="77777777" w:rsidR="00DA7766" w:rsidRPr="004813BD" w:rsidRDefault="00DA7766" w:rsidP="004813BD">
      <w:pPr>
        <w:pStyle w:val="Ttulo2"/>
        <w:spacing w:before="218" w:line="360" w:lineRule="auto"/>
        <w:ind w:left="0" w:right="279"/>
        <w:jc w:val="both"/>
        <w:rPr>
          <w:rFonts w:ascii="Arial Narrow" w:hAnsi="Arial Narrow"/>
          <w:b w:val="0"/>
          <w:bCs w:val="0"/>
          <w:color w:val="000000" w:themeColor="text1"/>
        </w:rPr>
      </w:pPr>
      <w:r w:rsidRPr="004813BD">
        <w:rPr>
          <w:rFonts w:ascii="Arial Narrow" w:hAnsi="Arial Narrow"/>
          <w:b w:val="0"/>
          <w:bCs w:val="0"/>
          <w:color w:val="000000" w:themeColor="text1"/>
        </w:rPr>
        <w:lastRenderedPageBreak/>
        <w:t>Por otro lado, se realizó una atención a un (1) sólo macro caso 003 Costa Caribe Homicidios JEP Cesar- Guajira.</w:t>
      </w:r>
    </w:p>
    <w:p w14:paraId="0CF25A18" w14:textId="4291F8FA" w:rsidR="00DA7766" w:rsidRPr="004813BD" w:rsidRDefault="00DA7766" w:rsidP="004813BD">
      <w:pPr>
        <w:pStyle w:val="Ttulo2"/>
        <w:spacing w:before="218" w:line="360" w:lineRule="auto"/>
        <w:ind w:left="0" w:right="279"/>
        <w:jc w:val="both"/>
        <w:rPr>
          <w:rFonts w:ascii="Arial Narrow" w:hAnsi="Arial Narrow"/>
          <w:color w:val="000000" w:themeColor="text1"/>
        </w:rPr>
      </w:pPr>
      <w:r w:rsidRPr="004813BD">
        <w:rPr>
          <w:rFonts w:ascii="Arial Narrow" w:hAnsi="Arial Narrow"/>
          <w:color w:val="000000" w:themeColor="text1"/>
        </w:rPr>
        <w:t>JORNADAS</w:t>
      </w:r>
      <w:r w:rsidRPr="004813BD">
        <w:rPr>
          <w:rFonts w:ascii="Arial Narrow" w:hAnsi="Arial Narrow"/>
          <w:color w:val="000000" w:themeColor="text1"/>
          <w:spacing w:val="1"/>
        </w:rPr>
        <w:t xml:space="preserve"> </w:t>
      </w:r>
      <w:r w:rsidRPr="004813BD">
        <w:rPr>
          <w:rFonts w:ascii="Arial Narrow" w:hAnsi="Arial Narrow"/>
          <w:color w:val="000000" w:themeColor="text1"/>
        </w:rPr>
        <w:t>DE</w:t>
      </w:r>
      <w:r w:rsidRPr="004813BD">
        <w:rPr>
          <w:rFonts w:ascii="Arial Narrow" w:hAnsi="Arial Narrow"/>
          <w:color w:val="000000" w:themeColor="text1"/>
          <w:spacing w:val="1"/>
        </w:rPr>
        <w:t xml:space="preserve"> </w:t>
      </w:r>
      <w:r w:rsidRPr="004813BD">
        <w:rPr>
          <w:rFonts w:ascii="Arial Narrow" w:hAnsi="Arial Narrow"/>
          <w:color w:val="000000" w:themeColor="text1"/>
        </w:rPr>
        <w:t>SOCIALIZACIÓN,</w:t>
      </w:r>
      <w:r w:rsidRPr="004813BD">
        <w:rPr>
          <w:rFonts w:ascii="Arial Narrow" w:hAnsi="Arial Narrow"/>
          <w:color w:val="000000" w:themeColor="text1"/>
          <w:spacing w:val="1"/>
        </w:rPr>
        <w:t xml:space="preserve"> </w:t>
      </w:r>
      <w:r w:rsidRPr="004813BD">
        <w:rPr>
          <w:rFonts w:ascii="Arial Narrow" w:hAnsi="Arial Narrow"/>
          <w:color w:val="000000" w:themeColor="text1"/>
        </w:rPr>
        <w:t>FOCALIZACIÓN</w:t>
      </w:r>
      <w:r w:rsidRPr="004813BD">
        <w:rPr>
          <w:rFonts w:ascii="Arial Narrow" w:hAnsi="Arial Narrow"/>
          <w:color w:val="000000" w:themeColor="text1"/>
          <w:spacing w:val="1"/>
        </w:rPr>
        <w:t xml:space="preserve"> </w:t>
      </w:r>
      <w:r w:rsidRPr="004813BD">
        <w:rPr>
          <w:rFonts w:ascii="Arial Narrow" w:hAnsi="Arial Narrow"/>
          <w:color w:val="000000" w:themeColor="text1"/>
        </w:rPr>
        <w:t>Y/</w:t>
      </w:r>
      <w:r w:rsidRPr="004813BD">
        <w:rPr>
          <w:rFonts w:ascii="Arial Narrow" w:hAnsi="Arial Narrow"/>
          <w:color w:val="000000" w:themeColor="text1"/>
          <w:spacing w:val="1"/>
        </w:rPr>
        <w:t xml:space="preserve"> </w:t>
      </w:r>
      <w:r w:rsidRPr="004813BD">
        <w:rPr>
          <w:rFonts w:ascii="Arial Narrow" w:hAnsi="Arial Narrow"/>
          <w:color w:val="000000" w:themeColor="text1"/>
        </w:rPr>
        <w:t>CONVOCATORIA:</w:t>
      </w:r>
      <w:r w:rsidRPr="004813BD">
        <w:rPr>
          <w:rFonts w:ascii="Arial Narrow" w:hAnsi="Arial Narrow"/>
          <w:color w:val="000000" w:themeColor="text1"/>
          <w:spacing w:val="1"/>
        </w:rPr>
        <w:t xml:space="preserve"> </w:t>
      </w:r>
      <w:r w:rsidRPr="004813BD">
        <w:rPr>
          <w:rFonts w:ascii="Arial Narrow" w:hAnsi="Arial Narrow"/>
          <w:b w:val="0"/>
          <w:bCs w:val="0"/>
          <w:color w:val="000000" w:themeColor="text1"/>
        </w:rPr>
        <w:t>Como</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parte</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de</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las</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acciones</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realizadas</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para</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garantizar</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la</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participación</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de</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los</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Sujetos, se llevaron a cabo las</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siguientes</w:t>
      </w:r>
      <w:r w:rsidRPr="004813BD">
        <w:rPr>
          <w:rFonts w:ascii="Arial Narrow" w:hAnsi="Arial Narrow"/>
          <w:b w:val="0"/>
          <w:bCs w:val="0"/>
          <w:color w:val="000000" w:themeColor="text1"/>
          <w:spacing w:val="1"/>
        </w:rPr>
        <w:t xml:space="preserve"> </w:t>
      </w:r>
      <w:r w:rsidRPr="004813BD">
        <w:rPr>
          <w:rFonts w:ascii="Arial Narrow" w:hAnsi="Arial Narrow"/>
          <w:b w:val="0"/>
          <w:bCs w:val="0"/>
          <w:color w:val="000000" w:themeColor="text1"/>
        </w:rPr>
        <w:t>acciones:</w:t>
      </w:r>
    </w:p>
    <w:p w14:paraId="4877004B" w14:textId="77777777" w:rsidR="00DA7766" w:rsidRPr="004813BD" w:rsidRDefault="00DA7766" w:rsidP="004813BD">
      <w:pPr>
        <w:pStyle w:val="Ttulo2"/>
        <w:spacing w:before="218" w:line="360" w:lineRule="auto"/>
        <w:ind w:left="0" w:right="279"/>
        <w:jc w:val="both"/>
        <w:rPr>
          <w:rFonts w:ascii="Arial Narrow" w:hAnsi="Arial Narrow"/>
          <w:color w:val="000000" w:themeColor="text1"/>
        </w:rPr>
      </w:pPr>
      <w:r w:rsidRPr="004813BD">
        <w:rPr>
          <w:rFonts w:ascii="Arial Narrow" w:hAnsi="Arial Narrow"/>
          <w:color w:val="000000" w:themeColor="text1"/>
        </w:rPr>
        <w:t>Acciones realizadas:</w:t>
      </w:r>
    </w:p>
    <w:p w14:paraId="18531238" w14:textId="77777777" w:rsidR="00DA7766" w:rsidRPr="004813BD" w:rsidRDefault="00DA7766" w:rsidP="004813BD">
      <w:pPr>
        <w:pStyle w:val="Ttulo2"/>
        <w:numPr>
          <w:ilvl w:val="0"/>
          <w:numId w:val="18"/>
        </w:numPr>
        <w:spacing w:before="218" w:line="360" w:lineRule="auto"/>
        <w:ind w:right="279"/>
        <w:jc w:val="both"/>
        <w:rPr>
          <w:rFonts w:ascii="Arial Narrow" w:hAnsi="Arial Narrow"/>
          <w:b w:val="0"/>
          <w:bCs w:val="0"/>
          <w:color w:val="000000" w:themeColor="text1"/>
        </w:rPr>
      </w:pPr>
      <w:r w:rsidRPr="004813BD">
        <w:rPr>
          <w:rFonts w:ascii="Arial Narrow" w:hAnsi="Arial Narrow"/>
          <w:b w:val="0"/>
          <w:bCs w:val="0"/>
          <w:color w:val="000000" w:themeColor="text1"/>
        </w:rPr>
        <w:t xml:space="preserve">Participación en jornadas de indemnización donde fue posible dar a conocer la estrategia a las personas asistentes. Las jornadas en las que se participó fueron: </w:t>
      </w:r>
    </w:p>
    <w:p w14:paraId="45EEA112"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 xml:space="preserve">-29 de julio en las instalaciones del Club Recreo deportivo Cafam </w:t>
      </w:r>
      <w:proofErr w:type="spellStart"/>
      <w:r w:rsidRPr="004813BD">
        <w:rPr>
          <w:rFonts w:ascii="Arial Narrow" w:hAnsi="Arial Narrow"/>
          <w:b w:val="0"/>
          <w:bCs w:val="0"/>
          <w:color w:val="000000" w:themeColor="text1"/>
        </w:rPr>
        <w:t>Madelena</w:t>
      </w:r>
      <w:proofErr w:type="spellEnd"/>
    </w:p>
    <w:p w14:paraId="6EA60840"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-14 de agosto en el Centro de Encuentro para la paz y la integración local de víctimas del conflicto armado en la localidad de Suba (Gaitana).</w:t>
      </w:r>
    </w:p>
    <w:p w14:paraId="729781D9"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-29 de septiembre en el Centro de Encuentro para la paz y la integración local de víctimas del conflicto armado en la localidad de Chapinero.</w:t>
      </w:r>
    </w:p>
    <w:p w14:paraId="395D52C0" w14:textId="77777777" w:rsidR="00DA7766" w:rsidRPr="004813BD" w:rsidRDefault="00DA7766" w:rsidP="004813BD">
      <w:pPr>
        <w:pStyle w:val="Ttulo2"/>
        <w:spacing w:before="218" w:line="360" w:lineRule="auto"/>
        <w:ind w:left="720" w:right="279"/>
        <w:jc w:val="both"/>
        <w:rPr>
          <w:rFonts w:ascii="Arial Narrow" w:hAnsi="Arial Narrow"/>
          <w:b w:val="0"/>
          <w:bCs w:val="0"/>
          <w:color w:val="000000" w:themeColor="text1"/>
        </w:rPr>
      </w:pPr>
      <w:r w:rsidRPr="004813BD">
        <w:rPr>
          <w:rFonts w:ascii="Arial Narrow" w:hAnsi="Arial Narrow"/>
          <w:b w:val="0"/>
          <w:bCs w:val="0"/>
          <w:color w:val="000000" w:themeColor="text1"/>
        </w:rPr>
        <w:t xml:space="preserve">-14 de octubre en las instalaciones del Club Recreo deportivo Cafam </w:t>
      </w:r>
      <w:proofErr w:type="spellStart"/>
      <w:r w:rsidRPr="004813BD">
        <w:rPr>
          <w:rFonts w:ascii="Arial Narrow" w:hAnsi="Arial Narrow"/>
          <w:b w:val="0"/>
          <w:bCs w:val="0"/>
          <w:color w:val="000000" w:themeColor="text1"/>
        </w:rPr>
        <w:t>Madelena</w:t>
      </w:r>
      <w:proofErr w:type="spellEnd"/>
      <w:r w:rsidRPr="004813BD">
        <w:rPr>
          <w:rFonts w:ascii="Arial Narrow" w:hAnsi="Arial Narrow"/>
          <w:b w:val="0"/>
          <w:bCs w:val="0"/>
          <w:color w:val="000000" w:themeColor="text1"/>
        </w:rPr>
        <w:t xml:space="preserve">.  </w:t>
      </w:r>
    </w:p>
    <w:p w14:paraId="4C3C5F66" w14:textId="77777777" w:rsidR="00DA7766" w:rsidRPr="004813BD" w:rsidRDefault="00DA7766" w:rsidP="004813BD">
      <w:pPr>
        <w:pStyle w:val="Ttulo2"/>
        <w:spacing w:before="218" w:line="360" w:lineRule="auto"/>
        <w:ind w:left="0" w:right="279"/>
        <w:jc w:val="both"/>
        <w:rPr>
          <w:rFonts w:ascii="Arial Narrow" w:hAnsi="Arial Narrow"/>
          <w:b w:val="0"/>
          <w:bCs w:val="0"/>
          <w:color w:val="000000" w:themeColor="text1"/>
        </w:rPr>
      </w:pPr>
      <w:r w:rsidRPr="004813BD">
        <w:rPr>
          <w:rFonts w:ascii="Arial Narrow" w:hAnsi="Arial Narrow"/>
          <w:b w:val="0"/>
          <w:bCs w:val="0"/>
          <w:color w:val="000000" w:themeColor="text1"/>
        </w:rPr>
        <w:t>Durante estos espacios, se participó en la entrega de cartas de indemnización y se acompañaron los ejercicios como un posible espacio para dar a conocer la estrategia de ILLA y vincular a las personas que resulten interesadas en participar.</w:t>
      </w:r>
    </w:p>
    <w:p w14:paraId="4324A91E" w14:textId="77777777" w:rsidR="00DA7766" w:rsidRPr="004813BD" w:rsidRDefault="00DA7766" w:rsidP="004813BD">
      <w:pPr>
        <w:pStyle w:val="Ttulo2"/>
        <w:numPr>
          <w:ilvl w:val="0"/>
          <w:numId w:val="18"/>
        </w:numPr>
        <w:spacing w:before="218" w:line="360" w:lineRule="auto"/>
        <w:ind w:right="279"/>
        <w:jc w:val="both"/>
        <w:rPr>
          <w:rFonts w:ascii="Arial Narrow" w:hAnsi="Arial Narrow"/>
          <w:b w:val="0"/>
          <w:bCs w:val="0"/>
          <w:color w:val="000000" w:themeColor="text1"/>
        </w:rPr>
      </w:pPr>
      <w:r w:rsidRPr="004813BD">
        <w:rPr>
          <w:rFonts w:ascii="Arial Narrow" w:hAnsi="Arial Narrow"/>
          <w:b w:val="0"/>
          <w:bCs w:val="0"/>
          <w:color w:val="000000" w:themeColor="text1"/>
        </w:rPr>
        <w:t xml:space="preserve">Visita al territorio de Soacha para reconocer algunas organizaciones con quienes se socializó la estrategia y con ello focalizar algunas atenciones. </w:t>
      </w:r>
    </w:p>
    <w:p w14:paraId="7078AE4D" w14:textId="77777777" w:rsidR="00DA7766" w:rsidRPr="004813BD" w:rsidRDefault="00DA7766" w:rsidP="004813BD">
      <w:pPr>
        <w:pStyle w:val="Ttulo2"/>
        <w:numPr>
          <w:ilvl w:val="0"/>
          <w:numId w:val="18"/>
        </w:numPr>
        <w:spacing w:before="218" w:line="360" w:lineRule="auto"/>
        <w:ind w:right="279"/>
        <w:jc w:val="both"/>
        <w:rPr>
          <w:rFonts w:ascii="Arial Narrow" w:hAnsi="Arial Narrow"/>
          <w:b w:val="0"/>
          <w:bCs w:val="0"/>
          <w:color w:val="000000" w:themeColor="text1"/>
        </w:rPr>
      </w:pPr>
      <w:r w:rsidRPr="004813BD">
        <w:rPr>
          <w:rFonts w:ascii="Arial Narrow" w:hAnsi="Arial Narrow"/>
          <w:b w:val="0"/>
          <w:bCs w:val="0"/>
          <w:color w:val="000000" w:themeColor="text1"/>
        </w:rPr>
        <w:t>También se llevó a cabo El 22 de octubre, el ejercicio de transversalización en el Instituto para la Economía Social IPES en Bogotá.</w:t>
      </w:r>
    </w:p>
    <w:p w14:paraId="60C3A7F9" w14:textId="77777777" w:rsidR="00DA7766" w:rsidRPr="004813BD" w:rsidRDefault="00DA7766" w:rsidP="004813BD">
      <w:pPr>
        <w:pStyle w:val="Ttulo2"/>
        <w:spacing w:before="218" w:line="360" w:lineRule="auto"/>
        <w:ind w:left="0" w:right="279"/>
        <w:jc w:val="both"/>
        <w:rPr>
          <w:rFonts w:ascii="Arial Narrow" w:hAnsi="Arial Narrow"/>
          <w:color w:val="000000" w:themeColor="text1"/>
        </w:rPr>
      </w:pPr>
    </w:p>
    <w:p w14:paraId="4D0FD9CB" w14:textId="77777777" w:rsidR="00DA7766" w:rsidRPr="004813BD" w:rsidRDefault="00DA7766" w:rsidP="004813BD">
      <w:pPr>
        <w:spacing w:line="360" w:lineRule="auto"/>
        <w:jc w:val="both"/>
        <w:rPr>
          <w:rFonts w:ascii="Arial Narrow" w:hAnsi="Arial Narrow" w:cs="Arial"/>
          <w:b/>
          <w:color w:val="000000" w:themeColor="text1"/>
        </w:rPr>
      </w:pPr>
      <w:r w:rsidRPr="004813BD">
        <w:rPr>
          <w:rFonts w:ascii="Arial Narrow" w:hAnsi="Arial Narrow" w:cs="Arial"/>
          <w:b/>
          <w:color w:val="000000" w:themeColor="text1"/>
        </w:rPr>
        <w:t>RETOS</w:t>
      </w:r>
    </w:p>
    <w:p w14:paraId="74230E85" w14:textId="77777777" w:rsidR="00DA7766" w:rsidRPr="004813BD" w:rsidRDefault="00DA7766" w:rsidP="004813BD">
      <w:pPr>
        <w:spacing w:line="360" w:lineRule="auto"/>
        <w:jc w:val="both"/>
        <w:rPr>
          <w:rFonts w:ascii="Arial Narrow" w:hAnsi="Arial Narrow" w:cs="Arial"/>
          <w:bCs/>
          <w:color w:val="000000" w:themeColor="text1"/>
        </w:rPr>
      </w:pPr>
      <w:r w:rsidRPr="004813BD">
        <w:rPr>
          <w:rFonts w:ascii="Arial Narrow" w:hAnsi="Arial Narrow" w:cs="Arial"/>
          <w:bCs/>
          <w:color w:val="000000" w:themeColor="text1"/>
        </w:rPr>
        <w:t>La medida fue rechazada por 64 personas, quienes argumentaron que tenían dificultad en asistir por temas laborales, tratamientos médicos, personas que no estaban interesadas o que ya habían recibido atención psicológica por otros medios como su EPS.</w:t>
      </w:r>
    </w:p>
    <w:p w14:paraId="7FF0F2FB" w14:textId="77777777" w:rsidR="00DA7766" w:rsidRPr="004813BD" w:rsidRDefault="00DA7766" w:rsidP="004813BD">
      <w:pPr>
        <w:spacing w:line="360" w:lineRule="auto"/>
        <w:jc w:val="both"/>
        <w:rPr>
          <w:rFonts w:ascii="Arial Narrow" w:hAnsi="Arial Narrow" w:cs="Arial"/>
          <w:bCs/>
          <w:color w:val="000000" w:themeColor="text1"/>
        </w:rPr>
      </w:pPr>
      <w:r w:rsidRPr="004813BD">
        <w:rPr>
          <w:rFonts w:ascii="Arial Narrow" w:hAnsi="Arial Narrow" w:cs="Arial"/>
          <w:bCs/>
          <w:color w:val="000000" w:themeColor="text1"/>
        </w:rPr>
        <w:t>Adicionalmente, varias personas expresaron desconfianza y falta de credibilidad en los procesos desarrollados por la Unidad y algunas asumían que podían tomar la atención solo si, era tenida en cuenta su participación para la entrega más rápida de la indemnización económica, si no, no les interesaba asistir. También mencionan interés en recibir algo a cambio como un mercado o bono en contraprestación.</w:t>
      </w:r>
    </w:p>
    <w:p w14:paraId="59A69253" w14:textId="77777777" w:rsidR="00DA7766" w:rsidRPr="004813BD" w:rsidRDefault="00DA7766" w:rsidP="004813BD">
      <w:pPr>
        <w:spacing w:line="360" w:lineRule="auto"/>
        <w:jc w:val="both"/>
        <w:rPr>
          <w:rFonts w:ascii="Arial Narrow" w:hAnsi="Arial Narrow" w:cs="Arial"/>
          <w:bCs/>
          <w:color w:val="000000" w:themeColor="text1"/>
        </w:rPr>
      </w:pPr>
    </w:p>
    <w:p w14:paraId="66485FD4" w14:textId="77777777" w:rsidR="00DA7766" w:rsidRPr="004813BD" w:rsidRDefault="00DA7766" w:rsidP="004813BD">
      <w:pPr>
        <w:spacing w:line="360" w:lineRule="auto"/>
        <w:jc w:val="both"/>
        <w:rPr>
          <w:rFonts w:ascii="Arial Narrow" w:hAnsi="Arial Narrow" w:cs="Arial"/>
          <w:bCs/>
          <w:color w:val="000000" w:themeColor="text1"/>
        </w:rPr>
      </w:pPr>
      <w:r w:rsidRPr="004813BD">
        <w:rPr>
          <w:rFonts w:ascii="Arial Narrow" w:hAnsi="Arial Narrow" w:cs="Arial"/>
          <w:bCs/>
          <w:color w:val="000000" w:themeColor="text1"/>
        </w:rPr>
        <w:t>Por otro lado, la gestión para conseguir los modos de transportarse entre un municipio y otro, debido a que las víctimas no sólo se concentran en Soacha, sino además en municipios aledaños como Sibaté y Mosquera, incluso localidades de Bogotá cercanas a Soacha (Bosa, Ciudad Bolívar y Kennedy). Por ello, la profesional psicosocial, debía movilizarse por sus propios medios, sin viáticos, a estos municipios para facilitar la participación de las victimas que mencionaban estar interesadas, pero no tenían como trasladarse y no querían tomar la opción telefónica.</w:t>
      </w:r>
    </w:p>
    <w:p w14:paraId="01913484" w14:textId="77777777" w:rsidR="00DA7766" w:rsidRPr="004813BD" w:rsidRDefault="00DA7766" w:rsidP="004813BD">
      <w:pPr>
        <w:spacing w:line="360" w:lineRule="auto"/>
        <w:jc w:val="both"/>
        <w:rPr>
          <w:rFonts w:ascii="Arial Narrow" w:hAnsi="Arial Narrow" w:cs="Arial"/>
          <w:bCs/>
          <w:color w:val="000000" w:themeColor="text1"/>
        </w:rPr>
      </w:pPr>
    </w:p>
    <w:p w14:paraId="3A986007" w14:textId="77777777" w:rsidR="00DA7766" w:rsidRPr="004813BD" w:rsidRDefault="00DA7766" w:rsidP="004813BD">
      <w:pPr>
        <w:spacing w:line="360" w:lineRule="auto"/>
        <w:jc w:val="both"/>
        <w:rPr>
          <w:rFonts w:ascii="Arial Narrow" w:hAnsi="Arial Narrow" w:cs="Arial"/>
          <w:bCs/>
          <w:color w:val="000000" w:themeColor="text1"/>
        </w:rPr>
      </w:pPr>
      <w:r w:rsidRPr="004813BD">
        <w:rPr>
          <w:rFonts w:ascii="Arial Narrow" w:hAnsi="Arial Narrow" w:cs="Arial"/>
          <w:bCs/>
          <w:color w:val="000000" w:themeColor="text1"/>
        </w:rPr>
        <w:t xml:space="preserve">Esta situación, se consideraba como una salida para solucionar el reto de contar con bases de datos actualizadas de manera continua, porque sólo se contó con un par de bases y el resto fue necesario gestionarlo. </w:t>
      </w:r>
    </w:p>
    <w:p w14:paraId="02A8CF9A" w14:textId="77777777" w:rsidR="00DA7766" w:rsidRPr="004813BD" w:rsidRDefault="00DA7766" w:rsidP="004813BD">
      <w:pPr>
        <w:spacing w:line="360" w:lineRule="auto"/>
        <w:jc w:val="both"/>
        <w:rPr>
          <w:rFonts w:ascii="Arial Narrow" w:hAnsi="Arial Narrow" w:cs="Arial"/>
          <w:b/>
          <w:color w:val="000000" w:themeColor="text1"/>
        </w:rPr>
      </w:pPr>
    </w:p>
    <w:p w14:paraId="21310AD5" w14:textId="77777777" w:rsidR="00DA7766" w:rsidRPr="004813BD" w:rsidRDefault="00DA7766" w:rsidP="004813BD">
      <w:pPr>
        <w:spacing w:line="360" w:lineRule="auto"/>
        <w:jc w:val="both"/>
        <w:rPr>
          <w:rFonts w:ascii="Arial Narrow" w:hAnsi="Arial Narrow" w:cs="Arial"/>
          <w:b/>
          <w:color w:val="000000" w:themeColor="text1"/>
        </w:rPr>
      </w:pPr>
      <w:r w:rsidRPr="004813BD">
        <w:rPr>
          <w:rFonts w:ascii="Arial Narrow" w:hAnsi="Arial Narrow" w:cs="Arial"/>
          <w:b/>
          <w:color w:val="000000" w:themeColor="text1"/>
        </w:rPr>
        <w:t>RECOMENDACIONES</w:t>
      </w:r>
    </w:p>
    <w:p w14:paraId="71795695" w14:textId="77777777" w:rsidR="00DA7766" w:rsidRPr="004813BD" w:rsidRDefault="00DA7766" w:rsidP="004813BD">
      <w:pPr>
        <w:numPr>
          <w:ilvl w:val="0"/>
          <w:numId w:val="16"/>
        </w:numPr>
        <w:spacing w:after="160" w:line="360" w:lineRule="auto"/>
        <w:jc w:val="both"/>
        <w:rPr>
          <w:rFonts w:ascii="Arial Narrow" w:hAnsi="Arial Narrow" w:cs="Arial"/>
          <w:bCs/>
          <w:color w:val="000000" w:themeColor="text1"/>
        </w:rPr>
      </w:pPr>
      <w:r w:rsidRPr="004813BD">
        <w:rPr>
          <w:rFonts w:ascii="Arial Narrow" w:hAnsi="Arial Narrow" w:cs="Arial"/>
          <w:bCs/>
          <w:color w:val="000000" w:themeColor="text1"/>
          <w:lang w:val="es-MX"/>
        </w:rPr>
        <w:t xml:space="preserve">Mejorar la articulación institucional para la gestión de recursos como espacios de autocuidado, divulgación de la estrategia, formación en derechos para las víctimas, etc. </w:t>
      </w:r>
    </w:p>
    <w:p w14:paraId="56FB94BA" w14:textId="77777777" w:rsidR="00DA7766" w:rsidRPr="004813BD" w:rsidRDefault="00DA7766" w:rsidP="004813BD">
      <w:pPr>
        <w:numPr>
          <w:ilvl w:val="0"/>
          <w:numId w:val="16"/>
        </w:numPr>
        <w:spacing w:after="160" w:line="360" w:lineRule="auto"/>
        <w:jc w:val="both"/>
        <w:rPr>
          <w:rFonts w:ascii="Arial Narrow" w:hAnsi="Arial Narrow" w:cs="Arial"/>
          <w:bCs/>
          <w:color w:val="000000" w:themeColor="text1"/>
          <w:lang w:val="es-ES"/>
        </w:rPr>
      </w:pPr>
      <w:r w:rsidRPr="004813BD">
        <w:rPr>
          <w:rFonts w:ascii="Arial Narrow" w:hAnsi="Arial Narrow" w:cs="Arial"/>
          <w:bCs/>
          <w:color w:val="000000" w:themeColor="text1"/>
          <w:lang w:val="es-MX"/>
        </w:rPr>
        <w:t>Mayor articulación con las alcaldías y entidades para la orientación adicional en las medidas de reparación y oferta institucional, como, por ejemplo, la remisión de casos puntuales a secretaria Salud y psiquiatría.</w:t>
      </w:r>
    </w:p>
    <w:p w14:paraId="0C85947E" w14:textId="77777777" w:rsidR="00DA7766" w:rsidRPr="004813BD" w:rsidRDefault="00DA7766" w:rsidP="004813BD">
      <w:pPr>
        <w:numPr>
          <w:ilvl w:val="0"/>
          <w:numId w:val="16"/>
        </w:numPr>
        <w:spacing w:after="160" w:line="360" w:lineRule="auto"/>
        <w:jc w:val="both"/>
        <w:rPr>
          <w:rFonts w:ascii="Arial Narrow" w:hAnsi="Arial Narrow" w:cs="Arial"/>
          <w:bCs/>
          <w:color w:val="000000" w:themeColor="text1"/>
        </w:rPr>
      </w:pPr>
      <w:r w:rsidRPr="004813BD">
        <w:rPr>
          <w:rFonts w:ascii="Arial Narrow" w:hAnsi="Arial Narrow" w:cs="Arial"/>
          <w:bCs/>
          <w:color w:val="000000" w:themeColor="text1"/>
          <w:lang w:val="es-MX"/>
        </w:rPr>
        <w:t>Continuar con la articulación entre las diferentes instancias programas que tiene la alcaldía de Soacha para promover temas de interés para las víctimas como la oferta de emprendimiento.</w:t>
      </w:r>
    </w:p>
    <w:p w14:paraId="35A075DB" w14:textId="5842BA76" w:rsidR="00DA7766" w:rsidRPr="004813BD" w:rsidRDefault="00DA7766" w:rsidP="004813BD">
      <w:pPr>
        <w:numPr>
          <w:ilvl w:val="0"/>
          <w:numId w:val="16"/>
        </w:numPr>
        <w:spacing w:after="160" w:line="360" w:lineRule="auto"/>
        <w:jc w:val="both"/>
        <w:rPr>
          <w:rFonts w:ascii="Arial Narrow" w:hAnsi="Arial Narrow" w:cs="Arial"/>
          <w:bCs/>
          <w:color w:val="000000" w:themeColor="text1"/>
        </w:rPr>
      </w:pPr>
      <w:r w:rsidRPr="004813BD">
        <w:rPr>
          <w:rFonts w:ascii="Arial Narrow" w:hAnsi="Arial Narrow" w:cs="Arial"/>
          <w:bCs/>
          <w:color w:val="000000" w:themeColor="text1"/>
          <w:lang w:val="es-MX"/>
        </w:rPr>
        <w:t>Fortalecer los mecanismos de divulgación de los servicios que se ofertan en el CRAV de Soacha, a través de medio efectivos locales como le perifoneo y voz a voz.</w:t>
      </w:r>
    </w:p>
    <w:p w14:paraId="7B9E4EFB" w14:textId="77777777" w:rsidR="00DA7766" w:rsidRPr="004813BD" w:rsidRDefault="00DA7766" w:rsidP="004813BD">
      <w:pPr>
        <w:pStyle w:val="Ttulo2"/>
        <w:spacing w:before="218" w:line="360" w:lineRule="auto"/>
        <w:ind w:left="720" w:right="279"/>
        <w:jc w:val="both"/>
        <w:rPr>
          <w:rFonts w:ascii="Arial Narrow" w:hAnsi="Arial Narrow"/>
          <w:color w:val="000000" w:themeColor="text1"/>
        </w:rPr>
      </w:pPr>
      <w:r w:rsidRPr="004813BD">
        <w:rPr>
          <w:rFonts w:ascii="Arial Narrow" w:hAnsi="Arial Narrow"/>
          <w:color w:val="000000" w:themeColor="text1"/>
        </w:rPr>
        <w:t>ANEXO (LISTADO_DE_INTERESADOS_ESTRATEGIA_VIVIANA MENDOZA_CRAV SOACHA)</w:t>
      </w:r>
    </w:p>
    <w:p w14:paraId="09722233" w14:textId="77777777" w:rsidR="00DA7766" w:rsidRPr="004813BD" w:rsidRDefault="00DA7766" w:rsidP="004813BD">
      <w:pPr>
        <w:spacing w:line="360" w:lineRule="auto"/>
        <w:jc w:val="both"/>
        <w:rPr>
          <w:rFonts w:ascii="Arial Narrow" w:hAnsi="Arial Narrow"/>
          <w:color w:val="000000" w:themeColor="text1"/>
        </w:rPr>
      </w:pPr>
    </w:p>
    <w:p w14:paraId="02F55981" w14:textId="77777777" w:rsidR="00DA7766" w:rsidRPr="004813BD" w:rsidRDefault="00DA7766" w:rsidP="004813BD">
      <w:pPr>
        <w:spacing w:line="360" w:lineRule="auto"/>
        <w:jc w:val="both"/>
        <w:rPr>
          <w:rFonts w:ascii="Arial Narrow" w:hAnsi="Arial Narrow" w:cs="Arial"/>
          <w:color w:val="000000" w:themeColor="text1"/>
        </w:rPr>
      </w:pPr>
    </w:p>
    <w:p w14:paraId="12AF2B02" w14:textId="77777777" w:rsidR="00DA7766" w:rsidRDefault="00DA7766" w:rsidP="00DA7766">
      <w:pPr>
        <w:rPr>
          <w:rFonts w:ascii="Arial Narrow" w:hAnsi="Arial Narrow" w:cs="Arial"/>
        </w:rPr>
      </w:pPr>
    </w:p>
    <w:p w14:paraId="7115340D" w14:textId="77777777" w:rsidR="00DA7766" w:rsidRDefault="00DA7766" w:rsidP="00DA7766">
      <w:pPr>
        <w:rPr>
          <w:rFonts w:ascii="Arial Narrow" w:hAnsi="Arial Narrow" w:cs="Arial"/>
        </w:rPr>
      </w:pPr>
    </w:p>
    <w:p w14:paraId="6149D9CF" w14:textId="77777777" w:rsidR="00DA7766" w:rsidRDefault="00DA7766" w:rsidP="00DA7766">
      <w:pPr>
        <w:rPr>
          <w:rFonts w:ascii="Arial Narrow" w:hAnsi="Arial Narrow" w:cs="Arial"/>
        </w:rPr>
      </w:pPr>
    </w:p>
    <w:p w14:paraId="719BFACA" w14:textId="77777777" w:rsidR="00DA7766" w:rsidRPr="00DA7766" w:rsidRDefault="00DA7766" w:rsidP="00DA7766">
      <w:pPr>
        <w:sectPr w:rsidR="00DA7766" w:rsidRPr="00DA7766" w:rsidSect="009861DD">
          <w:pgSz w:w="11920" w:h="16850"/>
          <w:pgMar w:top="1480" w:right="1417" w:bottom="0" w:left="1559" w:header="675" w:footer="0" w:gutter="0"/>
          <w:cols w:space="720"/>
        </w:sectPr>
      </w:pPr>
    </w:p>
    <w:p w14:paraId="07F0FC2A" w14:textId="30723ADE" w:rsidR="009861DD" w:rsidRPr="001B3DDB" w:rsidRDefault="009861DD" w:rsidP="001B3DDB">
      <w:pPr>
        <w:pStyle w:val="Textoindependiente"/>
        <w:spacing w:before="113" w:line="360" w:lineRule="auto"/>
        <w:rPr>
          <w:rFonts w:ascii="Arial Narrow" w:hAnsi="Arial Narrow"/>
          <w:sz w:val="24"/>
          <w:szCs w:val="24"/>
        </w:rPr>
      </w:pPr>
    </w:p>
    <w:p w14:paraId="439149DA" w14:textId="7BD8326F" w:rsidR="00762D7E" w:rsidRPr="001B3DDB" w:rsidRDefault="00762D7E" w:rsidP="001B3DDB">
      <w:pPr>
        <w:spacing w:line="360" w:lineRule="auto"/>
        <w:ind w:left="720"/>
        <w:contextualSpacing/>
        <w:rPr>
          <w:rFonts w:ascii="Arial Narrow" w:eastAsia="Calibri" w:hAnsi="Arial Narrow" w:cs="Arial"/>
        </w:rPr>
      </w:pPr>
    </w:p>
    <w:p w14:paraId="3013CA6E" w14:textId="0249AC6A" w:rsidR="00DC0ADB" w:rsidRPr="001B3DDB" w:rsidRDefault="00DC0ADB" w:rsidP="001B3DDB">
      <w:pPr>
        <w:spacing w:line="360" w:lineRule="auto"/>
        <w:ind w:left="720"/>
        <w:contextualSpacing/>
        <w:rPr>
          <w:rFonts w:ascii="Arial Narrow" w:eastAsia="Calibri" w:hAnsi="Arial Narrow" w:cs="Arial"/>
        </w:rPr>
      </w:pPr>
    </w:p>
    <w:p w14:paraId="5F6818CD" w14:textId="378C5674" w:rsidR="00DC0ADB" w:rsidRPr="001B3DDB" w:rsidRDefault="00DC0ADB" w:rsidP="001B3DDB">
      <w:pPr>
        <w:spacing w:line="360" w:lineRule="auto"/>
        <w:ind w:left="720"/>
        <w:contextualSpacing/>
        <w:rPr>
          <w:rFonts w:ascii="Arial Narrow" w:eastAsia="Calibri" w:hAnsi="Arial Narrow" w:cs="Times New Roman"/>
        </w:rPr>
      </w:pPr>
    </w:p>
    <w:p w14:paraId="452ED2EE" w14:textId="305ECB61" w:rsidR="00DC0ADB" w:rsidRPr="001B3DDB" w:rsidRDefault="00DC0ADB" w:rsidP="001B3DDB">
      <w:pPr>
        <w:spacing w:line="360" w:lineRule="auto"/>
        <w:ind w:left="720"/>
        <w:contextualSpacing/>
        <w:rPr>
          <w:rFonts w:ascii="Arial Narrow" w:eastAsia="Calibri" w:hAnsi="Arial Narrow" w:cs="Times New Roman"/>
        </w:rPr>
      </w:pPr>
    </w:p>
    <w:p w14:paraId="3FAD16B0" w14:textId="77777777" w:rsidR="00DC0ADB" w:rsidRPr="001B3DDB" w:rsidRDefault="00DC0ADB" w:rsidP="001B3DDB">
      <w:pPr>
        <w:spacing w:line="360" w:lineRule="auto"/>
        <w:ind w:left="720"/>
        <w:contextualSpacing/>
        <w:rPr>
          <w:rFonts w:ascii="Arial Narrow" w:eastAsia="Calibri" w:hAnsi="Arial Narrow" w:cs="Times New Roman"/>
        </w:rPr>
      </w:pPr>
    </w:p>
    <w:p w14:paraId="37CB1A85" w14:textId="77777777" w:rsidR="00762D7E" w:rsidRPr="001B3DDB" w:rsidRDefault="00762D7E" w:rsidP="001B3DDB">
      <w:pPr>
        <w:spacing w:line="360" w:lineRule="auto"/>
        <w:ind w:left="720"/>
        <w:contextualSpacing/>
        <w:rPr>
          <w:rFonts w:ascii="Arial Narrow" w:eastAsia="Calibri" w:hAnsi="Arial Narrow" w:cs="Times New Roman"/>
        </w:rPr>
      </w:pPr>
      <w:r w:rsidRPr="001B3DDB">
        <w:rPr>
          <w:rFonts w:ascii="Arial Narrow" w:eastAsia="Calibri" w:hAnsi="Arial Narrow" w:cs="Times New Roman"/>
        </w:rPr>
        <w:t>(Firma)</w:t>
      </w:r>
    </w:p>
    <w:p w14:paraId="05C5307E" w14:textId="0D545DC3" w:rsidR="00762D7E" w:rsidRPr="001B3DDB" w:rsidRDefault="00762D7E" w:rsidP="001B3DDB">
      <w:pPr>
        <w:spacing w:line="360" w:lineRule="auto"/>
        <w:ind w:left="720"/>
        <w:contextualSpacing/>
        <w:rPr>
          <w:rFonts w:ascii="Arial Narrow" w:eastAsia="Calibri" w:hAnsi="Arial Narrow" w:cs="Times New Roman"/>
        </w:rPr>
      </w:pPr>
      <w:r w:rsidRPr="001B3DDB">
        <w:rPr>
          <w:rFonts w:ascii="Arial Narrow" w:eastAsia="Calibri" w:hAnsi="Arial Narrow" w:cs="Times New Roman"/>
        </w:rPr>
        <w:t>NOMBRE</w:t>
      </w:r>
      <w:r w:rsidR="006264FA" w:rsidRPr="001B3DDB">
        <w:rPr>
          <w:rFonts w:ascii="Arial Narrow" w:eastAsia="Calibri" w:hAnsi="Arial Narrow" w:cs="Times New Roman"/>
        </w:rPr>
        <w:t>: FABIO ANDRES SANDOVAL BELLO</w:t>
      </w:r>
    </w:p>
    <w:p w14:paraId="78E212E2" w14:textId="34BBF798" w:rsidR="00762D7E" w:rsidRPr="001B3DDB" w:rsidRDefault="00762D7E" w:rsidP="001B3DDB">
      <w:pPr>
        <w:spacing w:line="360" w:lineRule="auto"/>
        <w:ind w:left="720"/>
        <w:contextualSpacing/>
        <w:rPr>
          <w:rFonts w:ascii="Arial Narrow" w:eastAsia="Calibri" w:hAnsi="Arial Narrow" w:cs="Times New Roman"/>
        </w:rPr>
      </w:pPr>
      <w:r w:rsidRPr="001B3DDB">
        <w:rPr>
          <w:rFonts w:ascii="Arial Narrow" w:eastAsia="Calibri" w:hAnsi="Arial Narrow" w:cs="Times New Roman"/>
        </w:rPr>
        <w:t>DIRECTOR TERRITORIAL</w:t>
      </w:r>
      <w:r w:rsidR="00DC0ADB" w:rsidRPr="001B3DDB">
        <w:rPr>
          <w:rFonts w:ascii="Arial Narrow" w:eastAsia="Calibri" w:hAnsi="Arial Narrow" w:cs="Times New Roman"/>
        </w:rPr>
        <w:t xml:space="preserve"> ENCARGADO</w:t>
      </w:r>
      <w:r w:rsidRPr="001B3DDB">
        <w:rPr>
          <w:rFonts w:ascii="Arial Narrow" w:eastAsia="Calibri" w:hAnsi="Arial Narrow" w:cs="Times New Roman"/>
        </w:rPr>
        <w:t xml:space="preserve"> </w:t>
      </w:r>
    </w:p>
    <w:p w14:paraId="13FB6263" w14:textId="77777777" w:rsidR="00762D7E" w:rsidRPr="001B3DDB" w:rsidRDefault="00762D7E" w:rsidP="001B3DDB">
      <w:pPr>
        <w:spacing w:line="360" w:lineRule="auto"/>
        <w:ind w:left="720"/>
        <w:contextualSpacing/>
        <w:rPr>
          <w:rFonts w:ascii="Arial Narrow" w:eastAsia="Calibri" w:hAnsi="Arial Narrow" w:cs="Times New Roman"/>
        </w:rPr>
      </w:pPr>
    </w:p>
    <w:p w14:paraId="2DFA343A" w14:textId="77777777" w:rsidR="00762D7E" w:rsidRPr="001B3DDB" w:rsidRDefault="00762D7E" w:rsidP="001B3DDB">
      <w:pPr>
        <w:spacing w:line="360" w:lineRule="auto"/>
        <w:ind w:left="720"/>
        <w:contextualSpacing/>
        <w:rPr>
          <w:rFonts w:ascii="Arial Narrow" w:eastAsia="Calibri" w:hAnsi="Arial Narrow" w:cs="Times New Roman"/>
        </w:rPr>
      </w:pPr>
    </w:p>
    <w:p w14:paraId="72B25AC0" w14:textId="77777777" w:rsidR="00762D7E" w:rsidRPr="001B3DDB" w:rsidRDefault="00762D7E" w:rsidP="001B3DDB">
      <w:pPr>
        <w:spacing w:line="360" w:lineRule="auto"/>
        <w:ind w:left="720"/>
        <w:contextualSpacing/>
        <w:rPr>
          <w:rFonts w:ascii="Arial Narrow" w:eastAsia="Calibri" w:hAnsi="Arial Narrow" w:cs="Times New Roman"/>
        </w:rPr>
      </w:pPr>
    </w:p>
    <w:p w14:paraId="3F50751B" w14:textId="77777777" w:rsidR="00762D7E" w:rsidRPr="001B3DDB" w:rsidRDefault="00762D7E" w:rsidP="001B3DDB">
      <w:pPr>
        <w:spacing w:line="360" w:lineRule="auto"/>
        <w:ind w:left="720"/>
        <w:contextualSpacing/>
        <w:rPr>
          <w:rFonts w:ascii="Arial Narrow" w:eastAsia="Calibri" w:hAnsi="Arial Narrow" w:cs="Times New Roman"/>
        </w:rPr>
      </w:pPr>
      <w:r w:rsidRPr="001B3DDB">
        <w:rPr>
          <w:rFonts w:ascii="Arial Narrow" w:eastAsia="Calibri" w:hAnsi="Arial Narrow" w:cs="Times New Roman"/>
        </w:rPr>
        <w:t xml:space="preserve">Firma </w:t>
      </w:r>
    </w:p>
    <w:p w14:paraId="0CA9624E" w14:textId="77777777" w:rsidR="00762D7E" w:rsidRPr="001B3DDB" w:rsidRDefault="00762D7E" w:rsidP="001B3DDB">
      <w:pPr>
        <w:spacing w:line="360" w:lineRule="auto"/>
        <w:ind w:left="720"/>
        <w:contextualSpacing/>
        <w:rPr>
          <w:rFonts w:ascii="Arial Narrow" w:eastAsia="Calibri" w:hAnsi="Arial Narrow" w:cs="Times New Roman"/>
        </w:rPr>
      </w:pPr>
      <w:r w:rsidRPr="001B3DDB">
        <w:rPr>
          <w:rFonts w:ascii="Arial Narrow" w:eastAsia="Calibri" w:hAnsi="Arial Narrow" w:cs="Times New Roman"/>
        </w:rPr>
        <w:t>NOMBRE</w:t>
      </w:r>
    </w:p>
    <w:p w14:paraId="592D077A" w14:textId="77777777" w:rsidR="00762D7E" w:rsidRPr="001B3DDB" w:rsidRDefault="00762D7E" w:rsidP="001B3DDB">
      <w:pPr>
        <w:spacing w:line="360" w:lineRule="auto"/>
        <w:ind w:left="720"/>
        <w:contextualSpacing/>
        <w:rPr>
          <w:rFonts w:ascii="Arial Narrow" w:eastAsia="Calibri" w:hAnsi="Arial Narrow" w:cs="Times New Roman"/>
        </w:rPr>
      </w:pPr>
      <w:r w:rsidRPr="001B3DDB">
        <w:rPr>
          <w:rFonts w:ascii="Arial Narrow" w:eastAsia="Calibri" w:hAnsi="Arial Narrow" w:cs="Times New Roman"/>
        </w:rPr>
        <w:t xml:space="preserve">Profesional (Rol) </w:t>
      </w:r>
      <w:r w:rsidRPr="001B3DDB">
        <w:rPr>
          <w:rFonts w:ascii="Arial Narrow" w:eastAsia="Calibri" w:hAnsi="Arial Narrow" w:cs="Times New Roman"/>
          <w:i/>
          <w:iCs/>
        </w:rPr>
        <w:t xml:space="preserve">aquí firmará el profesional que es el delegado por el </w:t>
      </w:r>
      <w:proofErr w:type="gramStart"/>
      <w:r w:rsidRPr="001B3DDB">
        <w:rPr>
          <w:rFonts w:ascii="Arial Narrow" w:eastAsia="Calibri" w:hAnsi="Arial Narrow" w:cs="Times New Roman"/>
          <w:i/>
          <w:iCs/>
        </w:rPr>
        <w:t>Director</w:t>
      </w:r>
      <w:proofErr w:type="gramEnd"/>
      <w:r w:rsidRPr="001B3DDB">
        <w:rPr>
          <w:rFonts w:ascii="Arial Narrow" w:eastAsia="Calibri" w:hAnsi="Arial Narrow" w:cs="Times New Roman"/>
          <w:i/>
          <w:iCs/>
        </w:rPr>
        <w:t xml:space="preserve"> o </w:t>
      </w:r>
      <w:proofErr w:type="gramStart"/>
      <w:r w:rsidRPr="001B3DDB">
        <w:rPr>
          <w:rFonts w:ascii="Arial Narrow" w:eastAsia="Calibri" w:hAnsi="Arial Narrow" w:cs="Times New Roman"/>
          <w:i/>
          <w:iCs/>
        </w:rPr>
        <w:t>Directora Territorial</w:t>
      </w:r>
      <w:proofErr w:type="gramEnd"/>
      <w:r w:rsidRPr="001B3DDB">
        <w:rPr>
          <w:rFonts w:ascii="Arial Narrow" w:eastAsia="Calibri" w:hAnsi="Arial Narrow" w:cs="Times New Roman"/>
          <w:i/>
          <w:iCs/>
        </w:rPr>
        <w:t xml:space="preserve"> para la consolidación y realización </w:t>
      </w:r>
      <w:proofErr w:type="gramStart"/>
      <w:r w:rsidRPr="001B3DDB">
        <w:rPr>
          <w:rFonts w:ascii="Arial Narrow" w:eastAsia="Calibri" w:hAnsi="Arial Narrow" w:cs="Times New Roman"/>
          <w:i/>
          <w:iCs/>
        </w:rPr>
        <w:t>del mismo</w:t>
      </w:r>
      <w:proofErr w:type="gramEnd"/>
      <w:r w:rsidRPr="001B3DDB">
        <w:rPr>
          <w:rFonts w:ascii="Arial Narrow" w:eastAsia="Calibri" w:hAnsi="Arial Narrow" w:cs="Times New Roman"/>
          <w:i/>
          <w:iCs/>
        </w:rPr>
        <w:t>, que en su gran mayoría es el enlace líder de planta de la Dirección Territorial.</w:t>
      </w:r>
      <w:r w:rsidRPr="001B3DDB">
        <w:rPr>
          <w:rFonts w:ascii="Arial Narrow" w:eastAsia="Calibri" w:hAnsi="Arial Narrow" w:cs="Times New Roman"/>
        </w:rPr>
        <w:t xml:space="preserve"> </w:t>
      </w:r>
    </w:p>
    <w:p w14:paraId="2F84B58D" w14:textId="77777777" w:rsidR="00762D7E" w:rsidRPr="001B3DDB" w:rsidRDefault="00762D7E" w:rsidP="001B3DDB">
      <w:pPr>
        <w:spacing w:line="360" w:lineRule="auto"/>
        <w:ind w:left="720"/>
        <w:contextualSpacing/>
        <w:rPr>
          <w:rFonts w:ascii="Arial Narrow" w:eastAsia="Calibri" w:hAnsi="Arial Narrow" w:cs="Times New Roman"/>
        </w:rPr>
      </w:pPr>
    </w:p>
    <w:p w14:paraId="1135C116" w14:textId="77777777" w:rsidR="00762D7E" w:rsidRPr="001B3DDB" w:rsidRDefault="00762D7E" w:rsidP="001B3DDB">
      <w:pPr>
        <w:spacing w:line="360" w:lineRule="auto"/>
        <w:ind w:left="720"/>
        <w:contextualSpacing/>
        <w:jc w:val="both"/>
        <w:rPr>
          <w:rFonts w:ascii="Arial Narrow" w:eastAsia="Calibri" w:hAnsi="Arial Narrow" w:cs="Times New Roman"/>
          <w:b/>
          <w:bCs/>
        </w:rPr>
      </w:pPr>
      <w:r w:rsidRPr="001B3DDB">
        <w:rPr>
          <w:rFonts w:ascii="Arial Narrow" w:eastAsia="Calibri" w:hAnsi="Arial Narrow" w:cs="Times New Roman"/>
          <w:b/>
          <w:bCs/>
        </w:rPr>
        <w:t xml:space="preserve">Nota: Se recibirá un solo informe por Dirección Territorial que contendrá el consolidado de las acciones emprendidas por todos los profesionales psicosociales. No se trata de un informe en donde se copien varios informes de varios profesionales, si no un informe que incluya el análisis como Dirección Territorial de manera consolidada. </w:t>
      </w:r>
    </w:p>
    <w:p w14:paraId="563D1AD2" w14:textId="77777777" w:rsidR="00762D7E" w:rsidRPr="001B3DDB" w:rsidRDefault="00762D7E" w:rsidP="001B3DDB">
      <w:pPr>
        <w:spacing w:line="360" w:lineRule="auto"/>
        <w:ind w:left="720"/>
        <w:contextualSpacing/>
        <w:jc w:val="both"/>
        <w:rPr>
          <w:rFonts w:ascii="Arial Narrow" w:eastAsia="Calibri" w:hAnsi="Arial Narrow" w:cs="Times New Roman"/>
          <w:b/>
          <w:bCs/>
        </w:rPr>
      </w:pPr>
    </w:p>
    <w:p w14:paraId="013ABC1D" w14:textId="77777777" w:rsidR="00762D7E" w:rsidRPr="001B3DDB" w:rsidRDefault="00762D7E" w:rsidP="001B3DDB">
      <w:pPr>
        <w:spacing w:line="360" w:lineRule="auto"/>
        <w:ind w:left="720"/>
        <w:contextualSpacing/>
        <w:jc w:val="both"/>
        <w:rPr>
          <w:rFonts w:ascii="Arial Narrow" w:eastAsia="Calibri" w:hAnsi="Arial Narrow" w:cs="Times New Roman"/>
          <w:b/>
          <w:bCs/>
        </w:rPr>
      </w:pPr>
      <w:r w:rsidRPr="001B3DDB">
        <w:rPr>
          <w:rFonts w:ascii="Arial Narrow" w:eastAsia="Calibri" w:hAnsi="Arial Narrow" w:cs="Times New Roman"/>
          <w:b/>
          <w:bCs/>
        </w:rPr>
        <w:t xml:space="preserve">El informe deberá ser escrito en Arial </w:t>
      </w:r>
      <w:proofErr w:type="gramStart"/>
      <w:r w:rsidRPr="001B3DDB">
        <w:rPr>
          <w:rFonts w:ascii="Arial Narrow" w:eastAsia="Calibri" w:hAnsi="Arial Narrow" w:cs="Times New Roman"/>
          <w:b/>
          <w:bCs/>
        </w:rPr>
        <w:t>Narrow  12</w:t>
      </w:r>
      <w:proofErr w:type="gramEnd"/>
      <w:r w:rsidRPr="001B3DDB">
        <w:rPr>
          <w:rFonts w:ascii="Arial Narrow" w:eastAsia="Calibri" w:hAnsi="Arial Narrow" w:cs="Times New Roman"/>
          <w:b/>
          <w:bCs/>
        </w:rPr>
        <w:t xml:space="preserve"> y con espacio interlineado de 1.5. </w:t>
      </w:r>
    </w:p>
    <w:p w14:paraId="45D62A56" w14:textId="08161F2A" w:rsidR="00BF0805" w:rsidRPr="001B3DDB" w:rsidRDefault="00BF0805" w:rsidP="001B3DDB">
      <w:pPr>
        <w:spacing w:line="360" w:lineRule="auto"/>
        <w:rPr>
          <w:rFonts w:ascii="Arial Narrow" w:hAnsi="Arial Narrow"/>
        </w:rPr>
      </w:pPr>
    </w:p>
    <w:sectPr w:rsidR="00BF0805" w:rsidRPr="001B3DDB" w:rsidSect="00BF0805">
      <w:headerReference w:type="default" r:id="rId11"/>
      <w:footerReference w:type="default" r:id="rId12"/>
      <w:pgSz w:w="12240" w:h="19300"/>
      <w:pgMar w:top="1111" w:right="1701" w:bottom="1418" w:left="1701" w:header="28" w:footer="10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5A327" w14:textId="77777777" w:rsidR="00227E63" w:rsidRDefault="00227E63" w:rsidP="00CD1090">
      <w:r>
        <w:separator/>
      </w:r>
    </w:p>
  </w:endnote>
  <w:endnote w:type="continuationSeparator" w:id="0">
    <w:p w14:paraId="62D38332" w14:textId="77777777" w:rsidR="00227E63" w:rsidRDefault="00227E63" w:rsidP="00CD1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6F435" w14:textId="3AFD95BF" w:rsidR="00CD1090" w:rsidRDefault="00284552" w:rsidP="00CD1090">
    <w:pPr>
      <w:rPr>
        <w:rFonts w:ascii="Verdana" w:hAnsi="Verdana"/>
        <w:sz w:val="22"/>
        <w:szCs w:val="22"/>
      </w:rPr>
    </w:pPr>
    <w:r>
      <w:rPr>
        <w:noProof/>
        <w:lang w:val="en-US"/>
      </w:rPr>
      <mc:AlternateContent>
        <mc:Choice Requires="wps">
          <w:drawing>
            <wp:anchor distT="4294967295" distB="4294967295" distL="114300" distR="114300" simplePos="0" relativeHeight="251659264" behindDoc="0" locked="0" layoutInCell="1" allowOverlap="1" wp14:anchorId="54FA1643" wp14:editId="0A31FE83">
              <wp:simplePos x="0" y="0"/>
              <wp:positionH relativeFrom="column">
                <wp:posOffset>12065</wp:posOffset>
              </wp:positionH>
              <wp:positionV relativeFrom="paragraph">
                <wp:posOffset>106044</wp:posOffset>
              </wp:positionV>
              <wp:extent cx="5384800" cy="0"/>
              <wp:effectExtent l="0" t="0" r="0" b="0"/>
              <wp:wrapNone/>
              <wp:docPr id="709467264"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84800" cy="0"/>
                      </a:xfrm>
                      <a:prstGeom prst="line">
                        <a:avLst/>
                      </a:prstGeom>
                      <a:ln>
                        <a:solidFill>
                          <a:schemeClr val="tx1">
                            <a:lumMod val="75000"/>
                            <a:lumOff val="2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3C62818" id="Conector rec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5pt,8.35pt" to="424.9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" strokecolor="#404040 [2429]" strokeweight=".5pt">
              <v:stroke joinstyle="miter"/>
              <o:lock v:ext="edit" shapetype="f"/>
            </v:line>
          </w:pict>
        </mc:Fallback>
      </mc:AlternateContent>
    </w:r>
  </w:p>
  <w:p w14:paraId="0FD23204" w14:textId="66F06187" w:rsidR="00CD1090" w:rsidRPr="00CD1090" w:rsidRDefault="00CD1090" w:rsidP="00CD1090">
    <w:pPr>
      <w:rPr>
        <w:rFonts w:ascii="Verdana" w:hAnsi="Verdana"/>
        <w:sz w:val="22"/>
        <w:szCs w:val="22"/>
      </w:rPr>
    </w:pPr>
    <w:r w:rsidRPr="00CD1090">
      <w:rPr>
        <w:rFonts w:ascii="Verdana" w:hAnsi="Verdana"/>
        <w:sz w:val="22"/>
        <w:szCs w:val="22"/>
      </w:rPr>
      <w:t>Dirección: Carrera 85D No. 46A-65 Bogotá, Colombia</w:t>
    </w:r>
    <w:r>
      <w:rPr>
        <w:rFonts w:ascii="Verdana" w:hAnsi="Verdana"/>
        <w:sz w:val="22"/>
        <w:szCs w:val="22"/>
      </w:rPr>
      <w:tab/>
    </w:r>
    <w:r>
      <w:rPr>
        <w:rFonts w:ascii="Verdana" w:hAnsi="Verdana"/>
        <w:sz w:val="22"/>
        <w:szCs w:val="22"/>
      </w:rPr>
      <w:tab/>
      <w:t xml:space="preserve">    </w:t>
    </w:r>
  </w:p>
  <w:p w14:paraId="0DD58D09" w14:textId="77777777" w:rsidR="00CD1090" w:rsidRPr="00CD1090" w:rsidRDefault="00CD1090" w:rsidP="00CD1090">
    <w:pPr>
      <w:rPr>
        <w:rFonts w:ascii="Verdana" w:hAnsi="Verdana"/>
        <w:sz w:val="22"/>
        <w:szCs w:val="22"/>
      </w:rPr>
    </w:pPr>
    <w:r w:rsidRPr="00CD1090">
      <w:rPr>
        <w:rFonts w:ascii="Verdana" w:hAnsi="Verdana"/>
        <w:sz w:val="22"/>
        <w:szCs w:val="22"/>
      </w:rPr>
      <w:t>Conmutador: +57 (601) 796 5150</w:t>
    </w:r>
  </w:p>
  <w:p w14:paraId="698D2E36" w14:textId="2EDA76F9" w:rsidR="00CD1090" w:rsidRPr="00CD1090" w:rsidRDefault="00CD1090" w:rsidP="00CD1090">
    <w:pPr>
      <w:rPr>
        <w:rFonts w:ascii="Verdana" w:hAnsi="Verdana"/>
        <w:sz w:val="22"/>
        <w:szCs w:val="22"/>
      </w:rPr>
    </w:pPr>
    <w:r w:rsidRPr="00CD1090">
      <w:rPr>
        <w:rFonts w:ascii="Verdana" w:hAnsi="Verdana"/>
        <w:sz w:val="22"/>
        <w:szCs w:val="22"/>
      </w:rPr>
      <w:t>Línea Gratuita: (+57) 01 8000 911119</w:t>
    </w:r>
    <w:r>
      <w:rPr>
        <w:rFonts w:ascii="Verdana" w:hAnsi="Verdana"/>
        <w:sz w:val="22"/>
        <w:szCs w:val="22"/>
      </w:rPr>
      <w:tab/>
    </w:r>
    <w:r>
      <w:rPr>
        <w:rFonts w:ascii="Verdana" w:hAnsi="Verdana"/>
        <w:sz w:val="22"/>
        <w:szCs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38D24" w14:textId="77777777" w:rsidR="00227E63" w:rsidRDefault="00227E63" w:rsidP="00CD1090">
      <w:r>
        <w:separator/>
      </w:r>
    </w:p>
  </w:footnote>
  <w:footnote w:type="continuationSeparator" w:id="0">
    <w:p w14:paraId="7DE44936" w14:textId="77777777" w:rsidR="00227E63" w:rsidRDefault="00227E63" w:rsidP="00CD1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D650A" w14:textId="22BABE6B" w:rsidR="00CD1090" w:rsidRDefault="00EF0E63" w:rsidP="00CD1090">
    <w:pPr>
      <w:pStyle w:val="Encabezado"/>
      <w:ind w:left="-1701"/>
    </w:pPr>
    <w:r>
      <w:rPr>
        <w:noProof/>
        <w:lang w:val="en-US"/>
      </w:rPr>
      <w:drawing>
        <wp:inline distT="0" distB="0" distL="0" distR="0" wp14:anchorId="7127D1C8" wp14:editId="10EA2B9C">
          <wp:extent cx="7844146" cy="1397000"/>
          <wp:effectExtent l="0" t="0" r="5080" b="0"/>
          <wp:docPr id="8" name="Imagen 8"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Imagen que contiene 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861301" cy="14000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09D"/>
    <w:multiLevelType w:val="hybridMultilevel"/>
    <w:tmpl w:val="FFFFFFFF"/>
    <w:lvl w:ilvl="0" w:tplc="1D9A2632">
      <w:start w:val="1"/>
      <w:numFmt w:val="bullet"/>
      <w:lvlText w:val=""/>
      <w:lvlJc w:val="left"/>
      <w:pPr>
        <w:ind w:left="720" w:hanging="360"/>
      </w:pPr>
      <w:rPr>
        <w:rFonts w:ascii="Symbol" w:hAnsi="Symbol" w:hint="default"/>
      </w:rPr>
    </w:lvl>
    <w:lvl w:ilvl="1" w:tplc="D20CC35C">
      <w:start w:val="1"/>
      <w:numFmt w:val="bullet"/>
      <w:lvlText w:val="-"/>
      <w:lvlJc w:val="left"/>
      <w:pPr>
        <w:ind w:left="1440" w:hanging="360"/>
      </w:pPr>
      <w:rPr>
        <w:rFonts w:ascii="Calibri" w:hAnsi="Calibri" w:hint="default"/>
      </w:rPr>
    </w:lvl>
    <w:lvl w:ilvl="2" w:tplc="3280D16C">
      <w:start w:val="1"/>
      <w:numFmt w:val="bullet"/>
      <w:lvlText w:val=""/>
      <w:lvlJc w:val="left"/>
      <w:pPr>
        <w:ind w:left="2160" w:hanging="360"/>
      </w:pPr>
      <w:rPr>
        <w:rFonts w:ascii="Wingdings" w:hAnsi="Wingdings" w:hint="default"/>
      </w:rPr>
    </w:lvl>
    <w:lvl w:ilvl="3" w:tplc="92EA8882">
      <w:start w:val="1"/>
      <w:numFmt w:val="bullet"/>
      <w:lvlText w:val=""/>
      <w:lvlJc w:val="left"/>
      <w:pPr>
        <w:ind w:left="2880" w:hanging="360"/>
      </w:pPr>
      <w:rPr>
        <w:rFonts w:ascii="Symbol" w:hAnsi="Symbol" w:hint="default"/>
      </w:rPr>
    </w:lvl>
    <w:lvl w:ilvl="4" w:tplc="5F78EE64">
      <w:start w:val="1"/>
      <w:numFmt w:val="bullet"/>
      <w:lvlText w:val="o"/>
      <w:lvlJc w:val="left"/>
      <w:pPr>
        <w:ind w:left="3600" w:hanging="360"/>
      </w:pPr>
      <w:rPr>
        <w:rFonts w:ascii="Courier New" w:hAnsi="Courier New" w:hint="default"/>
      </w:rPr>
    </w:lvl>
    <w:lvl w:ilvl="5" w:tplc="2B26BC5C">
      <w:start w:val="1"/>
      <w:numFmt w:val="bullet"/>
      <w:lvlText w:val=""/>
      <w:lvlJc w:val="left"/>
      <w:pPr>
        <w:ind w:left="4320" w:hanging="360"/>
      </w:pPr>
      <w:rPr>
        <w:rFonts w:ascii="Wingdings" w:hAnsi="Wingdings" w:hint="default"/>
      </w:rPr>
    </w:lvl>
    <w:lvl w:ilvl="6" w:tplc="A62C940A">
      <w:start w:val="1"/>
      <w:numFmt w:val="bullet"/>
      <w:lvlText w:val=""/>
      <w:lvlJc w:val="left"/>
      <w:pPr>
        <w:ind w:left="5040" w:hanging="360"/>
      </w:pPr>
      <w:rPr>
        <w:rFonts w:ascii="Symbol" w:hAnsi="Symbol" w:hint="default"/>
      </w:rPr>
    </w:lvl>
    <w:lvl w:ilvl="7" w:tplc="CB7E1770">
      <w:start w:val="1"/>
      <w:numFmt w:val="bullet"/>
      <w:lvlText w:val="o"/>
      <w:lvlJc w:val="left"/>
      <w:pPr>
        <w:ind w:left="5760" w:hanging="360"/>
      </w:pPr>
      <w:rPr>
        <w:rFonts w:ascii="Courier New" w:hAnsi="Courier New" w:hint="default"/>
      </w:rPr>
    </w:lvl>
    <w:lvl w:ilvl="8" w:tplc="6C8A852A">
      <w:start w:val="1"/>
      <w:numFmt w:val="bullet"/>
      <w:lvlText w:val=""/>
      <w:lvlJc w:val="left"/>
      <w:pPr>
        <w:ind w:left="6480" w:hanging="360"/>
      </w:pPr>
      <w:rPr>
        <w:rFonts w:ascii="Wingdings" w:hAnsi="Wingdings" w:hint="default"/>
      </w:rPr>
    </w:lvl>
  </w:abstractNum>
  <w:abstractNum w:abstractNumId="1" w15:restartNumberingAfterBreak="0">
    <w:nsid w:val="03004961"/>
    <w:multiLevelType w:val="hybridMultilevel"/>
    <w:tmpl w:val="FFFFFFFF"/>
    <w:lvl w:ilvl="0" w:tplc="CD4A055C">
      <w:start w:val="1"/>
      <w:numFmt w:val="bullet"/>
      <w:lvlText w:val=""/>
      <w:lvlJc w:val="left"/>
      <w:pPr>
        <w:ind w:left="720" w:hanging="360"/>
      </w:pPr>
      <w:rPr>
        <w:rFonts w:ascii="Symbol" w:hAnsi="Symbol" w:hint="default"/>
      </w:rPr>
    </w:lvl>
    <w:lvl w:ilvl="1" w:tplc="06B466B2">
      <w:start w:val="1"/>
      <w:numFmt w:val="bullet"/>
      <w:lvlText w:val="-"/>
      <w:lvlJc w:val="left"/>
      <w:pPr>
        <w:ind w:left="1440" w:hanging="360"/>
      </w:pPr>
      <w:rPr>
        <w:rFonts w:ascii="Calibri" w:hAnsi="Calibri" w:hint="default"/>
      </w:rPr>
    </w:lvl>
    <w:lvl w:ilvl="2" w:tplc="50E85C46">
      <w:start w:val="1"/>
      <w:numFmt w:val="bullet"/>
      <w:lvlText w:val=""/>
      <w:lvlJc w:val="left"/>
      <w:pPr>
        <w:ind w:left="2160" w:hanging="360"/>
      </w:pPr>
      <w:rPr>
        <w:rFonts w:ascii="Wingdings" w:hAnsi="Wingdings" w:hint="default"/>
      </w:rPr>
    </w:lvl>
    <w:lvl w:ilvl="3" w:tplc="4550A470">
      <w:start w:val="1"/>
      <w:numFmt w:val="bullet"/>
      <w:lvlText w:val=""/>
      <w:lvlJc w:val="left"/>
      <w:pPr>
        <w:ind w:left="2880" w:hanging="360"/>
      </w:pPr>
      <w:rPr>
        <w:rFonts w:ascii="Symbol" w:hAnsi="Symbol" w:hint="default"/>
      </w:rPr>
    </w:lvl>
    <w:lvl w:ilvl="4" w:tplc="E2161038">
      <w:start w:val="1"/>
      <w:numFmt w:val="bullet"/>
      <w:lvlText w:val="o"/>
      <w:lvlJc w:val="left"/>
      <w:pPr>
        <w:ind w:left="3600" w:hanging="360"/>
      </w:pPr>
      <w:rPr>
        <w:rFonts w:ascii="Courier New" w:hAnsi="Courier New" w:hint="default"/>
      </w:rPr>
    </w:lvl>
    <w:lvl w:ilvl="5" w:tplc="88FC902C">
      <w:start w:val="1"/>
      <w:numFmt w:val="bullet"/>
      <w:lvlText w:val=""/>
      <w:lvlJc w:val="left"/>
      <w:pPr>
        <w:ind w:left="4320" w:hanging="360"/>
      </w:pPr>
      <w:rPr>
        <w:rFonts w:ascii="Wingdings" w:hAnsi="Wingdings" w:hint="default"/>
      </w:rPr>
    </w:lvl>
    <w:lvl w:ilvl="6" w:tplc="4FFE37C0">
      <w:start w:val="1"/>
      <w:numFmt w:val="bullet"/>
      <w:lvlText w:val=""/>
      <w:lvlJc w:val="left"/>
      <w:pPr>
        <w:ind w:left="5040" w:hanging="360"/>
      </w:pPr>
      <w:rPr>
        <w:rFonts w:ascii="Symbol" w:hAnsi="Symbol" w:hint="default"/>
      </w:rPr>
    </w:lvl>
    <w:lvl w:ilvl="7" w:tplc="0DFE08A2">
      <w:start w:val="1"/>
      <w:numFmt w:val="bullet"/>
      <w:lvlText w:val="o"/>
      <w:lvlJc w:val="left"/>
      <w:pPr>
        <w:ind w:left="5760" w:hanging="360"/>
      </w:pPr>
      <w:rPr>
        <w:rFonts w:ascii="Courier New" w:hAnsi="Courier New" w:hint="default"/>
      </w:rPr>
    </w:lvl>
    <w:lvl w:ilvl="8" w:tplc="8BCEBED8">
      <w:start w:val="1"/>
      <w:numFmt w:val="bullet"/>
      <w:lvlText w:val=""/>
      <w:lvlJc w:val="left"/>
      <w:pPr>
        <w:ind w:left="6480" w:hanging="360"/>
      </w:pPr>
      <w:rPr>
        <w:rFonts w:ascii="Wingdings" w:hAnsi="Wingdings" w:hint="default"/>
      </w:rPr>
    </w:lvl>
  </w:abstractNum>
  <w:abstractNum w:abstractNumId="2" w15:restartNumberingAfterBreak="0">
    <w:nsid w:val="043168C6"/>
    <w:multiLevelType w:val="hybridMultilevel"/>
    <w:tmpl w:val="FFFFFFFF"/>
    <w:lvl w:ilvl="0" w:tplc="DAE2BCD0">
      <w:start w:val="1"/>
      <w:numFmt w:val="bullet"/>
      <w:lvlText w:val=""/>
      <w:lvlJc w:val="left"/>
      <w:pPr>
        <w:ind w:left="720" w:hanging="360"/>
      </w:pPr>
      <w:rPr>
        <w:rFonts w:ascii="Symbol" w:hAnsi="Symbol" w:hint="default"/>
      </w:rPr>
    </w:lvl>
    <w:lvl w:ilvl="1" w:tplc="3000FC08">
      <w:start w:val="1"/>
      <w:numFmt w:val="bullet"/>
      <w:lvlText w:val="-"/>
      <w:lvlJc w:val="left"/>
      <w:pPr>
        <w:ind w:left="1440" w:hanging="360"/>
      </w:pPr>
      <w:rPr>
        <w:rFonts w:ascii="Calibri" w:hAnsi="Calibri" w:hint="default"/>
      </w:rPr>
    </w:lvl>
    <w:lvl w:ilvl="2" w:tplc="86C22F16">
      <w:start w:val="1"/>
      <w:numFmt w:val="bullet"/>
      <w:lvlText w:val=""/>
      <w:lvlJc w:val="left"/>
      <w:pPr>
        <w:ind w:left="2160" w:hanging="360"/>
      </w:pPr>
      <w:rPr>
        <w:rFonts w:ascii="Wingdings" w:hAnsi="Wingdings" w:hint="default"/>
      </w:rPr>
    </w:lvl>
    <w:lvl w:ilvl="3" w:tplc="DBEC7AB4">
      <w:start w:val="1"/>
      <w:numFmt w:val="bullet"/>
      <w:lvlText w:val=""/>
      <w:lvlJc w:val="left"/>
      <w:pPr>
        <w:ind w:left="2880" w:hanging="360"/>
      </w:pPr>
      <w:rPr>
        <w:rFonts w:ascii="Symbol" w:hAnsi="Symbol" w:hint="default"/>
      </w:rPr>
    </w:lvl>
    <w:lvl w:ilvl="4" w:tplc="B268D544">
      <w:start w:val="1"/>
      <w:numFmt w:val="bullet"/>
      <w:lvlText w:val="o"/>
      <w:lvlJc w:val="left"/>
      <w:pPr>
        <w:ind w:left="3600" w:hanging="360"/>
      </w:pPr>
      <w:rPr>
        <w:rFonts w:ascii="Courier New" w:hAnsi="Courier New" w:hint="default"/>
      </w:rPr>
    </w:lvl>
    <w:lvl w:ilvl="5" w:tplc="3BAEDB2A">
      <w:start w:val="1"/>
      <w:numFmt w:val="bullet"/>
      <w:lvlText w:val=""/>
      <w:lvlJc w:val="left"/>
      <w:pPr>
        <w:ind w:left="4320" w:hanging="360"/>
      </w:pPr>
      <w:rPr>
        <w:rFonts w:ascii="Wingdings" w:hAnsi="Wingdings" w:hint="default"/>
      </w:rPr>
    </w:lvl>
    <w:lvl w:ilvl="6" w:tplc="65FE3C24">
      <w:start w:val="1"/>
      <w:numFmt w:val="bullet"/>
      <w:lvlText w:val=""/>
      <w:lvlJc w:val="left"/>
      <w:pPr>
        <w:ind w:left="5040" w:hanging="360"/>
      </w:pPr>
      <w:rPr>
        <w:rFonts w:ascii="Symbol" w:hAnsi="Symbol" w:hint="default"/>
      </w:rPr>
    </w:lvl>
    <w:lvl w:ilvl="7" w:tplc="8848C10A">
      <w:start w:val="1"/>
      <w:numFmt w:val="bullet"/>
      <w:lvlText w:val="o"/>
      <w:lvlJc w:val="left"/>
      <w:pPr>
        <w:ind w:left="5760" w:hanging="360"/>
      </w:pPr>
      <w:rPr>
        <w:rFonts w:ascii="Courier New" w:hAnsi="Courier New" w:hint="default"/>
      </w:rPr>
    </w:lvl>
    <w:lvl w:ilvl="8" w:tplc="55088150">
      <w:start w:val="1"/>
      <w:numFmt w:val="bullet"/>
      <w:lvlText w:val=""/>
      <w:lvlJc w:val="left"/>
      <w:pPr>
        <w:ind w:left="6480" w:hanging="360"/>
      </w:pPr>
      <w:rPr>
        <w:rFonts w:ascii="Wingdings" w:hAnsi="Wingdings" w:hint="default"/>
      </w:rPr>
    </w:lvl>
  </w:abstractNum>
  <w:abstractNum w:abstractNumId="3" w15:restartNumberingAfterBreak="0">
    <w:nsid w:val="0C1A65E8"/>
    <w:multiLevelType w:val="hybridMultilevel"/>
    <w:tmpl w:val="6EEE144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5C0996"/>
    <w:multiLevelType w:val="hybridMultilevel"/>
    <w:tmpl w:val="6FFA30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B5B2B85"/>
    <w:multiLevelType w:val="hybridMultilevel"/>
    <w:tmpl w:val="286E8B88"/>
    <w:lvl w:ilvl="0" w:tplc="103E69FA">
      <w:numFmt w:val="bullet"/>
      <w:lvlText w:val=""/>
      <w:lvlJc w:val="left"/>
      <w:pPr>
        <w:ind w:left="720" w:hanging="360"/>
      </w:pPr>
      <w:rPr>
        <w:rFonts w:ascii="Symbol" w:eastAsia="Verdana" w:hAnsi="Symbol" w:cs="Verdan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3151144"/>
    <w:multiLevelType w:val="hybridMultilevel"/>
    <w:tmpl w:val="42C29080"/>
    <w:lvl w:ilvl="0" w:tplc="E534B3CE">
      <w:start w:val="1"/>
      <w:numFmt w:val="decimal"/>
      <w:lvlText w:val="%1."/>
      <w:lvlJc w:val="left"/>
      <w:pPr>
        <w:ind w:left="863" w:hanging="358"/>
        <w:jc w:val="left"/>
      </w:pPr>
      <w:rPr>
        <w:rFonts w:ascii="Arial MT" w:eastAsia="Arial MT" w:hAnsi="Arial MT" w:cs="Arial MT" w:hint="default"/>
        <w:b w:val="0"/>
        <w:bCs w:val="0"/>
        <w:i w:val="0"/>
        <w:iCs w:val="0"/>
        <w:spacing w:val="0"/>
        <w:w w:val="100"/>
        <w:sz w:val="24"/>
        <w:szCs w:val="24"/>
        <w:lang w:val="es-ES" w:eastAsia="en-US" w:bidi="ar-SA"/>
      </w:rPr>
    </w:lvl>
    <w:lvl w:ilvl="1" w:tplc="7438E3F4">
      <w:numFmt w:val="bullet"/>
      <w:lvlText w:val="o"/>
      <w:lvlJc w:val="left"/>
      <w:pPr>
        <w:ind w:left="1722" w:hanging="363"/>
      </w:pPr>
      <w:rPr>
        <w:rFonts w:ascii="Courier New" w:eastAsia="Courier New" w:hAnsi="Courier New" w:cs="Courier New" w:hint="default"/>
        <w:b w:val="0"/>
        <w:bCs w:val="0"/>
        <w:i w:val="0"/>
        <w:iCs w:val="0"/>
        <w:spacing w:val="0"/>
        <w:w w:val="100"/>
        <w:sz w:val="24"/>
        <w:szCs w:val="24"/>
        <w:lang w:val="es-ES" w:eastAsia="en-US" w:bidi="ar-SA"/>
      </w:rPr>
    </w:lvl>
    <w:lvl w:ilvl="2" w:tplc="B27E3D3A">
      <w:numFmt w:val="bullet"/>
      <w:lvlText w:val="•"/>
      <w:lvlJc w:val="left"/>
      <w:pPr>
        <w:ind w:left="1720" w:hanging="363"/>
      </w:pPr>
      <w:rPr>
        <w:rFonts w:hint="default"/>
        <w:lang w:val="es-ES" w:eastAsia="en-US" w:bidi="ar-SA"/>
      </w:rPr>
    </w:lvl>
    <w:lvl w:ilvl="3" w:tplc="4EA2305E">
      <w:numFmt w:val="bullet"/>
      <w:lvlText w:val="•"/>
      <w:lvlJc w:val="left"/>
      <w:pPr>
        <w:ind w:left="2621" w:hanging="363"/>
      </w:pPr>
      <w:rPr>
        <w:rFonts w:hint="default"/>
        <w:lang w:val="es-ES" w:eastAsia="en-US" w:bidi="ar-SA"/>
      </w:rPr>
    </w:lvl>
    <w:lvl w:ilvl="4" w:tplc="E6BC5E2E">
      <w:numFmt w:val="bullet"/>
      <w:lvlText w:val="•"/>
      <w:lvlJc w:val="left"/>
      <w:pPr>
        <w:ind w:left="3523" w:hanging="363"/>
      </w:pPr>
      <w:rPr>
        <w:rFonts w:hint="default"/>
        <w:lang w:val="es-ES" w:eastAsia="en-US" w:bidi="ar-SA"/>
      </w:rPr>
    </w:lvl>
    <w:lvl w:ilvl="5" w:tplc="A4FA87C8">
      <w:numFmt w:val="bullet"/>
      <w:lvlText w:val="•"/>
      <w:lvlJc w:val="left"/>
      <w:pPr>
        <w:ind w:left="4425" w:hanging="363"/>
      </w:pPr>
      <w:rPr>
        <w:rFonts w:hint="default"/>
        <w:lang w:val="es-ES" w:eastAsia="en-US" w:bidi="ar-SA"/>
      </w:rPr>
    </w:lvl>
    <w:lvl w:ilvl="6" w:tplc="75D02496">
      <w:numFmt w:val="bullet"/>
      <w:lvlText w:val="•"/>
      <w:lvlJc w:val="left"/>
      <w:pPr>
        <w:ind w:left="5327" w:hanging="363"/>
      </w:pPr>
      <w:rPr>
        <w:rFonts w:hint="default"/>
        <w:lang w:val="es-ES" w:eastAsia="en-US" w:bidi="ar-SA"/>
      </w:rPr>
    </w:lvl>
    <w:lvl w:ilvl="7" w:tplc="09F083E4">
      <w:numFmt w:val="bullet"/>
      <w:lvlText w:val="•"/>
      <w:lvlJc w:val="left"/>
      <w:pPr>
        <w:ind w:left="6229" w:hanging="363"/>
      </w:pPr>
      <w:rPr>
        <w:rFonts w:hint="default"/>
        <w:lang w:val="es-ES" w:eastAsia="en-US" w:bidi="ar-SA"/>
      </w:rPr>
    </w:lvl>
    <w:lvl w:ilvl="8" w:tplc="20C6C730">
      <w:numFmt w:val="bullet"/>
      <w:lvlText w:val="•"/>
      <w:lvlJc w:val="left"/>
      <w:pPr>
        <w:ind w:left="7131" w:hanging="363"/>
      </w:pPr>
      <w:rPr>
        <w:rFonts w:hint="default"/>
        <w:lang w:val="es-ES" w:eastAsia="en-US" w:bidi="ar-SA"/>
      </w:rPr>
    </w:lvl>
  </w:abstractNum>
  <w:abstractNum w:abstractNumId="7" w15:restartNumberingAfterBreak="0">
    <w:nsid w:val="2C933A05"/>
    <w:multiLevelType w:val="hybridMultilevel"/>
    <w:tmpl w:val="4C061484"/>
    <w:lvl w:ilvl="0" w:tplc="7E2CD28E">
      <w:start w:val="1"/>
      <w:numFmt w:val="decimal"/>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8" w15:restartNumberingAfterBreak="0">
    <w:nsid w:val="385970A0"/>
    <w:multiLevelType w:val="hybridMultilevel"/>
    <w:tmpl w:val="9ADEE0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2882D81"/>
    <w:multiLevelType w:val="hybridMultilevel"/>
    <w:tmpl w:val="F5FA3786"/>
    <w:lvl w:ilvl="0" w:tplc="6D12B362">
      <w:start w:val="1"/>
      <w:numFmt w:val="decimal"/>
      <w:lvlText w:val="%1."/>
      <w:lvlJc w:val="left"/>
      <w:pPr>
        <w:ind w:left="720" w:hanging="360"/>
      </w:pPr>
      <w:rPr>
        <w:color w:val="000000" w:themeColor="text1"/>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50A63D9E"/>
    <w:multiLevelType w:val="hybridMultilevel"/>
    <w:tmpl w:val="2F22A5D0"/>
    <w:lvl w:ilvl="0" w:tplc="B75E14FE">
      <w:numFmt w:val="bullet"/>
      <w:lvlText w:val=""/>
      <w:lvlJc w:val="left"/>
      <w:pPr>
        <w:ind w:left="1583" w:hanging="360"/>
      </w:pPr>
      <w:rPr>
        <w:rFonts w:ascii="Symbol" w:eastAsia="Symbol" w:hAnsi="Symbol" w:cs="Symbol" w:hint="default"/>
        <w:b w:val="0"/>
        <w:bCs w:val="0"/>
        <w:i w:val="0"/>
        <w:iCs w:val="0"/>
        <w:spacing w:val="0"/>
        <w:w w:val="100"/>
        <w:sz w:val="24"/>
        <w:szCs w:val="24"/>
        <w:lang w:val="es-ES" w:eastAsia="en-US" w:bidi="ar-SA"/>
      </w:rPr>
    </w:lvl>
    <w:lvl w:ilvl="1" w:tplc="D9B8037C">
      <w:numFmt w:val="bullet"/>
      <w:lvlText w:val="•"/>
      <w:lvlJc w:val="left"/>
      <w:pPr>
        <w:ind w:left="2315" w:hanging="360"/>
      </w:pPr>
      <w:rPr>
        <w:rFonts w:hint="default"/>
        <w:lang w:val="es-ES" w:eastAsia="en-US" w:bidi="ar-SA"/>
      </w:rPr>
    </w:lvl>
    <w:lvl w:ilvl="2" w:tplc="EB5E0CA0">
      <w:numFmt w:val="bullet"/>
      <w:lvlText w:val="•"/>
      <w:lvlJc w:val="left"/>
      <w:pPr>
        <w:ind w:left="3051" w:hanging="360"/>
      </w:pPr>
      <w:rPr>
        <w:rFonts w:hint="default"/>
        <w:lang w:val="es-ES" w:eastAsia="en-US" w:bidi="ar-SA"/>
      </w:rPr>
    </w:lvl>
    <w:lvl w:ilvl="3" w:tplc="B26A2EFC">
      <w:numFmt w:val="bullet"/>
      <w:lvlText w:val="•"/>
      <w:lvlJc w:val="left"/>
      <w:pPr>
        <w:ind w:left="3786" w:hanging="360"/>
      </w:pPr>
      <w:rPr>
        <w:rFonts w:hint="default"/>
        <w:lang w:val="es-ES" w:eastAsia="en-US" w:bidi="ar-SA"/>
      </w:rPr>
    </w:lvl>
    <w:lvl w:ilvl="4" w:tplc="E9EEDF4A">
      <w:numFmt w:val="bullet"/>
      <w:lvlText w:val="•"/>
      <w:lvlJc w:val="left"/>
      <w:pPr>
        <w:ind w:left="4522" w:hanging="360"/>
      </w:pPr>
      <w:rPr>
        <w:rFonts w:hint="default"/>
        <w:lang w:val="es-ES" w:eastAsia="en-US" w:bidi="ar-SA"/>
      </w:rPr>
    </w:lvl>
    <w:lvl w:ilvl="5" w:tplc="D00AA988">
      <w:numFmt w:val="bullet"/>
      <w:lvlText w:val="•"/>
      <w:lvlJc w:val="left"/>
      <w:pPr>
        <w:ind w:left="5257" w:hanging="360"/>
      </w:pPr>
      <w:rPr>
        <w:rFonts w:hint="default"/>
        <w:lang w:val="es-ES" w:eastAsia="en-US" w:bidi="ar-SA"/>
      </w:rPr>
    </w:lvl>
    <w:lvl w:ilvl="6" w:tplc="6274685A">
      <w:numFmt w:val="bullet"/>
      <w:lvlText w:val="•"/>
      <w:lvlJc w:val="left"/>
      <w:pPr>
        <w:ind w:left="5993" w:hanging="360"/>
      </w:pPr>
      <w:rPr>
        <w:rFonts w:hint="default"/>
        <w:lang w:val="es-ES" w:eastAsia="en-US" w:bidi="ar-SA"/>
      </w:rPr>
    </w:lvl>
    <w:lvl w:ilvl="7" w:tplc="B4EC4948">
      <w:numFmt w:val="bullet"/>
      <w:lvlText w:val="•"/>
      <w:lvlJc w:val="left"/>
      <w:pPr>
        <w:ind w:left="6728" w:hanging="360"/>
      </w:pPr>
      <w:rPr>
        <w:rFonts w:hint="default"/>
        <w:lang w:val="es-ES" w:eastAsia="en-US" w:bidi="ar-SA"/>
      </w:rPr>
    </w:lvl>
    <w:lvl w:ilvl="8" w:tplc="D20223E8">
      <w:numFmt w:val="bullet"/>
      <w:lvlText w:val="•"/>
      <w:lvlJc w:val="left"/>
      <w:pPr>
        <w:ind w:left="7464" w:hanging="360"/>
      </w:pPr>
      <w:rPr>
        <w:rFonts w:hint="default"/>
        <w:lang w:val="es-ES" w:eastAsia="en-US" w:bidi="ar-SA"/>
      </w:rPr>
    </w:lvl>
  </w:abstractNum>
  <w:abstractNum w:abstractNumId="11" w15:restartNumberingAfterBreak="0">
    <w:nsid w:val="537A3278"/>
    <w:multiLevelType w:val="hybridMultilevel"/>
    <w:tmpl w:val="DA08FC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EA1ACF"/>
    <w:multiLevelType w:val="hybridMultilevel"/>
    <w:tmpl w:val="FFFFFFFF"/>
    <w:lvl w:ilvl="0" w:tplc="A4CEF48A">
      <w:start w:val="1"/>
      <w:numFmt w:val="bullet"/>
      <w:lvlText w:val=""/>
      <w:lvlJc w:val="left"/>
      <w:pPr>
        <w:ind w:left="720" w:hanging="360"/>
      </w:pPr>
      <w:rPr>
        <w:rFonts w:ascii="Symbol" w:hAnsi="Symbol" w:hint="default"/>
      </w:rPr>
    </w:lvl>
    <w:lvl w:ilvl="1" w:tplc="FBD0F4DC">
      <w:start w:val="1"/>
      <w:numFmt w:val="bullet"/>
      <w:lvlText w:val="-"/>
      <w:lvlJc w:val="left"/>
      <w:pPr>
        <w:ind w:left="1440" w:hanging="360"/>
      </w:pPr>
      <w:rPr>
        <w:rFonts w:ascii="Calibri" w:hAnsi="Calibri" w:hint="default"/>
      </w:rPr>
    </w:lvl>
    <w:lvl w:ilvl="2" w:tplc="3A4AA250">
      <w:start w:val="1"/>
      <w:numFmt w:val="bullet"/>
      <w:lvlText w:val=""/>
      <w:lvlJc w:val="left"/>
      <w:pPr>
        <w:ind w:left="2160" w:hanging="360"/>
      </w:pPr>
      <w:rPr>
        <w:rFonts w:ascii="Wingdings" w:hAnsi="Wingdings" w:hint="default"/>
      </w:rPr>
    </w:lvl>
    <w:lvl w:ilvl="3" w:tplc="57328E28">
      <w:start w:val="1"/>
      <w:numFmt w:val="bullet"/>
      <w:lvlText w:val=""/>
      <w:lvlJc w:val="left"/>
      <w:pPr>
        <w:ind w:left="2880" w:hanging="360"/>
      </w:pPr>
      <w:rPr>
        <w:rFonts w:ascii="Symbol" w:hAnsi="Symbol" w:hint="default"/>
      </w:rPr>
    </w:lvl>
    <w:lvl w:ilvl="4" w:tplc="075A4FCC">
      <w:start w:val="1"/>
      <w:numFmt w:val="bullet"/>
      <w:lvlText w:val="o"/>
      <w:lvlJc w:val="left"/>
      <w:pPr>
        <w:ind w:left="3600" w:hanging="360"/>
      </w:pPr>
      <w:rPr>
        <w:rFonts w:ascii="Courier New" w:hAnsi="Courier New" w:hint="default"/>
      </w:rPr>
    </w:lvl>
    <w:lvl w:ilvl="5" w:tplc="ACDE3452">
      <w:start w:val="1"/>
      <w:numFmt w:val="bullet"/>
      <w:lvlText w:val=""/>
      <w:lvlJc w:val="left"/>
      <w:pPr>
        <w:ind w:left="4320" w:hanging="360"/>
      </w:pPr>
      <w:rPr>
        <w:rFonts w:ascii="Wingdings" w:hAnsi="Wingdings" w:hint="default"/>
      </w:rPr>
    </w:lvl>
    <w:lvl w:ilvl="6" w:tplc="849CDBE8">
      <w:start w:val="1"/>
      <w:numFmt w:val="bullet"/>
      <w:lvlText w:val=""/>
      <w:lvlJc w:val="left"/>
      <w:pPr>
        <w:ind w:left="5040" w:hanging="360"/>
      </w:pPr>
      <w:rPr>
        <w:rFonts w:ascii="Symbol" w:hAnsi="Symbol" w:hint="default"/>
      </w:rPr>
    </w:lvl>
    <w:lvl w:ilvl="7" w:tplc="0B5C3656">
      <w:start w:val="1"/>
      <w:numFmt w:val="bullet"/>
      <w:lvlText w:val="o"/>
      <w:lvlJc w:val="left"/>
      <w:pPr>
        <w:ind w:left="5760" w:hanging="360"/>
      </w:pPr>
      <w:rPr>
        <w:rFonts w:ascii="Courier New" w:hAnsi="Courier New" w:hint="default"/>
      </w:rPr>
    </w:lvl>
    <w:lvl w:ilvl="8" w:tplc="0B981F62">
      <w:start w:val="1"/>
      <w:numFmt w:val="bullet"/>
      <w:lvlText w:val=""/>
      <w:lvlJc w:val="left"/>
      <w:pPr>
        <w:ind w:left="6480" w:hanging="360"/>
      </w:pPr>
      <w:rPr>
        <w:rFonts w:ascii="Wingdings" w:hAnsi="Wingdings" w:hint="default"/>
      </w:rPr>
    </w:lvl>
  </w:abstractNum>
  <w:abstractNum w:abstractNumId="13" w15:restartNumberingAfterBreak="0">
    <w:nsid w:val="5968464E"/>
    <w:multiLevelType w:val="hybridMultilevel"/>
    <w:tmpl w:val="F96E7BCC"/>
    <w:lvl w:ilvl="0" w:tplc="DB4C6FF8">
      <w:numFmt w:val="bullet"/>
      <w:lvlText w:val=""/>
      <w:lvlJc w:val="left"/>
      <w:pPr>
        <w:ind w:left="720" w:hanging="360"/>
      </w:pPr>
      <w:rPr>
        <w:rFonts w:ascii="Symbol" w:eastAsia="Times New Roman" w:hAnsi="Symbol" w:cs="Times New Roman"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4BE0B2F"/>
    <w:multiLevelType w:val="hybridMultilevel"/>
    <w:tmpl w:val="850EC9EC"/>
    <w:lvl w:ilvl="0" w:tplc="F75C2B40">
      <w:numFmt w:val="bullet"/>
      <w:lvlText w:val=""/>
      <w:lvlJc w:val="left"/>
      <w:pPr>
        <w:ind w:left="1583" w:hanging="363"/>
      </w:pPr>
      <w:rPr>
        <w:rFonts w:ascii="Symbol" w:eastAsia="Symbol" w:hAnsi="Symbol" w:cs="Symbol" w:hint="default"/>
        <w:b w:val="0"/>
        <w:bCs w:val="0"/>
        <w:i w:val="0"/>
        <w:iCs w:val="0"/>
        <w:spacing w:val="0"/>
        <w:w w:val="100"/>
        <w:sz w:val="24"/>
        <w:szCs w:val="24"/>
        <w:lang w:val="es-ES" w:eastAsia="en-US" w:bidi="ar-SA"/>
      </w:rPr>
    </w:lvl>
    <w:lvl w:ilvl="1" w:tplc="C3646AC2">
      <w:numFmt w:val="bullet"/>
      <w:lvlText w:val="•"/>
      <w:lvlJc w:val="left"/>
      <w:pPr>
        <w:ind w:left="2315" w:hanging="363"/>
      </w:pPr>
      <w:rPr>
        <w:rFonts w:hint="default"/>
        <w:lang w:val="es-ES" w:eastAsia="en-US" w:bidi="ar-SA"/>
      </w:rPr>
    </w:lvl>
    <w:lvl w:ilvl="2" w:tplc="F956ED2E">
      <w:numFmt w:val="bullet"/>
      <w:lvlText w:val="•"/>
      <w:lvlJc w:val="left"/>
      <w:pPr>
        <w:ind w:left="3051" w:hanging="363"/>
      </w:pPr>
      <w:rPr>
        <w:rFonts w:hint="default"/>
        <w:lang w:val="es-ES" w:eastAsia="en-US" w:bidi="ar-SA"/>
      </w:rPr>
    </w:lvl>
    <w:lvl w:ilvl="3" w:tplc="B2329AB0">
      <w:numFmt w:val="bullet"/>
      <w:lvlText w:val="•"/>
      <w:lvlJc w:val="left"/>
      <w:pPr>
        <w:ind w:left="3786" w:hanging="363"/>
      </w:pPr>
      <w:rPr>
        <w:rFonts w:hint="default"/>
        <w:lang w:val="es-ES" w:eastAsia="en-US" w:bidi="ar-SA"/>
      </w:rPr>
    </w:lvl>
    <w:lvl w:ilvl="4" w:tplc="C78822B2">
      <w:numFmt w:val="bullet"/>
      <w:lvlText w:val="•"/>
      <w:lvlJc w:val="left"/>
      <w:pPr>
        <w:ind w:left="4522" w:hanging="363"/>
      </w:pPr>
      <w:rPr>
        <w:rFonts w:hint="default"/>
        <w:lang w:val="es-ES" w:eastAsia="en-US" w:bidi="ar-SA"/>
      </w:rPr>
    </w:lvl>
    <w:lvl w:ilvl="5" w:tplc="9372099E">
      <w:numFmt w:val="bullet"/>
      <w:lvlText w:val="•"/>
      <w:lvlJc w:val="left"/>
      <w:pPr>
        <w:ind w:left="5257" w:hanging="363"/>
      </w:pPr>
      <w:rPr>
        <w:rFonts w:hint="default"/>
        <w:lang w:val="es-ES" w:eastAsia="en-US" w:bidi="ar-SA"/>
      </w:rPr>
    </w:lvl>
    <w:lvl w:ilvl="6" w:tplc="57548930">
      <w:numFmt w:val="bullet"/>
      <w:lvlText w:val="•"/>
      <w:lvlJc w:val="left"/>
      <w:pPr>
        <w:ind w:left="5993" w:hanging="363"/>
      </w:pPr>
      <w:rPr>
        <w:rFonts w:hint="default"/>
        <w:lang w:val="es-ES" w:eastAsia="en-US" w:bidi="ar-SA"/>
      </w:rPr>
    </w:lvl>
    <w:lvl w:ilvl="7" w:tplc="6F06D058">
      <w:numFmt w:val="bullet"/>
      <w:lvlText w:val="•"/>
      <w:lvlJc w:val="left"/>
      <w:pPr>
        <w:ind w:left="6728" w:hanging="363"/>
      </w:pPr>
      <w:rPr>
        <w:rFonts w:hint="default"/>
        <w:lang w:val="es-ES" w:eastAsia="en-US" w:bidi="ar-SA"/>
      </w:rPr>
    </w:lvl>
    <w:lvl w:ilvl="8" w:tplc="6F9ACC14">
      <w:numFmt w:val="bullet"/>
      <w:lvlText w:val="•"/>
      <w:lvlJc w:val="left"/>
      <w:pPr>
        <w:ind w:left="7464" w:hanging="363"/>
      </w:pPr>
      <w:rPr>
        <w:rFonts w:hint="default"/>
        <w:lang w:val="es-ES" w:eastAsia="en-US" w:bidi="ar-SA"/>
      </w:rPr>
    </w:lvl>
  </w:abstractNum>
  <w:abstractNum w:abstractNumId="15" w15:restartNumberingAfterBreak="0">
    <w:nsid w:val="6E406128"/>
    <w:multiLevelType w:val="hybridMultilevel"/>
    <w:tmpl w:val="0C4291D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71817F5"/>
    <w:multiLevelType w:val="hybridMultilevel"/>
    <w:tmpl w:val="B3CE8B3A"/>
    <w:lvl w:ilvl="0" w:tplc="C2C48A2A">
      <w:start w:val="1"/>
      <w:numFmt w:val="bullet"/>
      <w:lvlText w:val="•"/>
      <w:lvlJc w:val="left"/>
      <w:pPr>
        <w:tabs>
          <w:tab w:val="num" w:pos="720"/>
        </w:tabs>
        <w:ind w:left="720" w:hanging="360"/>
      </w:pPr>
      <w:rPr>
        <w:rFonts w:ascii="Arial" w:hAnsi="Arial" w:hint="default"/>
      </w:rPr>
    </w:lvl>
    <w:lvl w:ilvl="1" w:tplc="0B1EF924" w:tentative="1">
      <w:start w:val="1"/>
      <w:numFmt w:val="bullet"/>
      <w:lvlText w:val="•"/>
      <w:lvlJc w:val="left"/>
      <w:pPr>
        <w:tabs>
          <w:tab w:val="num" w:pos="1440"/>
        </w:tabs>
        <w:ind w:left="1440" w:hanging="360"/>
      </w:pPr>
      <w:rPr>
        <w:rFonts w:ascii="Arial" w:hAnsi="Arial" w:hint="default"/>
      </w:rPr>
    </w:lvl>
    <w:lvl w:ilvl="2" w:tplc="9F26E19C" w:tentative="1">
      <w:start w:val="1"/>
      <w:numFmt w:val="bullet"/>
      <w:lvlText w:val="•"/>
      <w:lvlJc w:val="left"/>
      <w:pPr>
        <w:tabs>
          <w:tab w:val="num" w:pos="2160"/>
        </w:tabs>
        <w:ind w:left="2160" w:hanging="360"/>
      </w:pPr>
      <w:rPr>
        <w:rFonts w:ascii="Arial" w:hAnsi="Arial" w:hint="default"/>
      </w:rPr>
    </w:lvl>
    <w:lvl w:ilvl="3" w:tplc="AD6465C4" w:tentative="1">
      <w:start w:val="1"/>
      <w:numFmt w:val="bullet"/>
      <w:lvlText w:val="•"/>
      <w:lvlJc w:val="left"/>
      <w:pPr>
        <w:tabs>
          <w:tab w:val="num" w:pos="2880"/>
        </w:tabs>
        <w:ind w:left="2880" w:hanging="360"/>
      </w:pPr>
      <w:rPr>
        <w:rFonts w:ascii="Arial" w:hAnsi="Arial" w:hint="default"/>
      </w:rPr>
    </w:lvl>
    <w:lvl w:ilvl="4" w:tplc="AB1A93A6" w:tentative="1">
      <w:start w:val="1"/>
      <w:numFmt w:val="bullet"/>
      <w:lvlText w:val="•"/>
      <w:lvlJc w:val="left"/>
      <w:pPr>
        <w:tabs>
          <w:tab w:val="num" w:pos="3600"/>
        </w:tabs>
        <w:ind w:left="3600" w:hanging="360"/>
      </w:pPr>
      <w:rPr>
        <w:rFonts w:ascii="Arial" w:hAnsi="Arial" w:hint="default"/>
      </w:rPr>
    </w:lvl>
    <w:lvl w:ilvl="5" w:tplc="C5A854DC" w:tentative="1">
      <w:start w:val="1"/>
      <w:numFmt w:val="bullet"/>
      <w:lvlText w:val="•"/>
      <w:lvlJc w:val="left"/>
      <w:pPr>
        <w:tabs>
          <w:tab w:val="num" w:pos="4320"/>
        </w:tabs>
        <w:ind w:left="4320" w:hanging="360"/>
      </w:pPr>
      <w:rPr>
        <w:rFonts w:ascii="Arial" w:hAnsi="Arial" w:hint="default"/>
      </w:rPr>
    </w:lvl>
    <w:lvl w:ilvl="6" w:tplc="164E227E" w:tentative="1">
      <w:start w:val="1"/>
      <w:numFmt w:val="bullet"/>
      <w:lvlText w:val="•"/>
      <w:lvlJc w:val="left"/>
      <w:pPr>
        <w:tabs>
          <w:tab w:val="num" w:pos="5040"/>
        </w:tabs>
        <w:ind w:left="5040" w:hanging="360"/>
      </w:pPr>
      <w:rPr>
        <w:rFonts w:ascii="Arial" w:hAnsi="Arial" w:hint="default"/>
      </w:rPr>
    </w:lvl>
    <w:lvl w:ilvl="7" w:tplc="BBFAF176" w:tentative="1">
      <w:start w:val="1"/>
      <w:numFmt w:val="bullet"/>
      <w:lvlText w:val="•"/>
      <w:lvlJc w:val="left"/>
      <w:pPr>
        <w:tabs>
          <w:tab w:val="num" w:pos="5760"/>
        </w:tabs>
        <w:ind w:left="5760" w:hanging="360"/>
      </w:pPr>
      <w:rPr>
        <w:rFonts w:ascii="Arial" w:hAnsi="Arial" w:hint="default"/>
      </w:rPr>
    </w:lvl>
    <w:lvl w:ilvl="8" w:tplc="BE86C1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712B0B"/>
    <w:multiLevelType w:val="hybridMultilevel"/>
    <w:tmpl w:val="F17EFCF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37516832">
    <w:abstractNumId w:val="17"/>
  </w:num>
  <w:num w:numId="2" w16cid:durableId="1698773360">
    <w:abstractNumId w:val="12"/>
  </w:num>
  <w:num w:numId="3" w16cid:durableId="818348628">
    <w:abstractNumId w:val="2"/>
  </w:num>
  <w:num w:numId="4" w16cid:durableId="1872575419">
    <w:abstractNumId w:val="0"/>
  </w:num>
  <w:num w:numId="5" w16cid:durableId="448746388">
    <w:abstractNumId w:val="1"/>
  </w:num>
  <w:num w:numId="6" w16cid:durableId="1301034239">
    <w:abstractNumId w:val="5"/>
  </w:num>
  <w:num w:numId="7" w16cid:durableId="1852522252">
    <w:abstractNumId w:val="13"/>
  </w:num>
  <w:num w:numId="8" w16cid:durableId="3115664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20965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4613630">
    <w:abstractNumId w:val="11"/>
  </w:num>
  <w:num w:numId="11" w16cid:durableId="1840924332">
    <w:abstractNumId w:val="15"/>
  </w:num>
  <w:num w:numId="12" w16cid:durableId="1505508534">
    <w:abstractNumId w:val="3"/>
  </w:num>
  <w:num w:numId="13" w16cid:durableId="1687756117">
    <w:abstractNumId w:val="6"/>
  </w:num>
  <w:num w:numId="14" w16cid:durableId="1812095016">
    <w:abstractNumId w:val="14"/>
  </w:num>
  <w:num w:numId="15" w16cid:durableId="814907382">
    <w:abstractNumId w:val="10"/>
  </w:num>
  <w:num w:numId="16" w16cid:durableId="683048278">
    <w:abstractNumId w:val="16"/>
  </w:num>
  <w:num w:numId="17" w16cid:durableId="1211577961">
    <w:abstractNumId w:val="4"/>
  </w:num>
  <w:num w:numId="18" w16cid:durableId="1031610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090"/>
    <w:rsid w:val="000128F5"/>
    <w:rsid w:val="0002356C"/>
    <w:rsid w:val="000268B3"/>
    <w:rsid w:val="00056EBA"/>
    <w:rsid w:val="000616E6"/>
    <w:rsid w:val="000B33A5"/>
    <w:rsid w:val="000B41B1"/>
    <w:rsid w:val="001012CC"/>
    <w:rsid w:val="001231A7"/>
    <w:rsid w:val="001317E3"/>
    <w:rsid w:val="001379CB"/>
    <w:rsid w:val="00165ACF"/>
    <w:rsid w:val="00165B3A"/>
    <w:rsid w:val="001A45A4"/>
    <w:rsid w:val="001B3DDB"/>
    <w:rsid w:val="001B5651"/>
    <w:rsid w:val="001C6A5F"/>
    <w:rsid w:val="001F350C"/>
    <w:rsid w:val="00227E63"/>
    <w:rsid w:val="002300F2"/>
    <w:rsid w:val="0023290F"/>
    <w:rsid w:val="00240EA8"/>
    <w:rsid w:val="00284552"/>
    <w:rsid w:val="00292091"/>
    <w:rsid w:val="002C79C9"/>
    <w:rsid w:val="002D6CCC"/>
    <w:rsid w:val="002E09CC"/>
    <w:rsid w:val="002E0BA5"/>
    <w:rsid w:val="002E53BA"/>
    <w:rsid w:val="0031182A"/>
    <w:rsid w:val="00314FEC"/>
    <w:rsid w:val="003234B8"/>
    <w:rsid w:val="0032448C"/>
    <w:rsid w:val="0039415A"/>
    <w:rsid w:val="003D6218"/>
    <w:rsid w:val="004211C9"/>
    <w:rsid w:val="00431F34"/>
    <w:rsid w:val="00470952"/>
    <w:rsid w:val="004813BD"/>
    <w:rsid w:val="004A4828"/>
    <w:rsid w:val="004B012C"/>
    <w:rsid w:val="004B378D"/>
    <w:rsid w:val="004D22CB"/>
    <w:rsid w:val="004D398B"/>
    <w:rsid w:val="00500296"/>
    <w:rsid w:val="005211B5"/>
    <w:rsid w:val="00540247"/>
    <w:rsid w:val="005557F4"/>
    <w:rsid w:val="0056445D"/>
    <w:rsid w:val="00567C14"/>
    <w:rsid w:val="005800A2"/>
    <w:rsid w:val="005939B7"/>
    <w:rsid w:val="00595AAA"/>
    <w:rsid w:val="005973E8"/>
    <w:rsid w:val="005C3337"/>
    <w:rsid w:val="005C6D21"/>
    <w:rsid w:val="005C7221"/>
    <w:rsid w:val="005C769F"/>
    <w:rsid w:val="005D07F5"/>
    <w:rsid w:val="0062072A"/>
    <w:rsid w:val="006264FA"/>
    <w:rsid w:val="006527C4"/>
    <w:rsid w:val="00652FD8"/>
    <w:rsid w:val="006923D4"/>
    <w:rsid w:val="006C02DC"/>
    <w:rsid w:val="00734825"/>
    <w:rsid w:val="0074584A"/>
    <w:rsid w:val="00762D7E"/>
    <w:rsid w:val="0077048D"/>
    <w:rsid w:val="00791986"/>
    <w:rsid w:val="007E6392"/>
    <w:rsid w:val="008056DA"/>
    <w:rsid w:val="00832CB8"/>
    <w:rsid w:val="008745E0"/>
    <w:rsid w:val="008F091E"/>
    <w:rsid w:val="00922D67"/>
    <w:rsid w:val="00924FD9"/>
    <w:rsid w:val="0095416E"/>
    <w:rsid w:val="00957B0F"/>
    <w:rsid w:val="009861DD"/>
    <w:rsid w:val="00987708"/>
    <w:rsid w:val="0099096E"/>
    <w:rsid w:val="009B741F"/>
    <w:rsid w:val="009D253A"/>
    <w:rsid w:val="009F29B2"/>
    <w:rsid w:val="00A2352D"/>
    <w:rsid w:val="00A26BFB"/>
    <w:rsid w:val="00A36F64"/>
    <w:rsid w:val="00A42950"/>
    <w:rsid w:val="00A442F4"/>
    <w:rsid w:val="00A85B56"/>
    <w:rsid w:val="00A918D4"/>
    <w:rsid w:val="00AA5169"/>
    <w:rsid w:val="00AD5A6A"/>
    <w:rsid w:val="00AF63ED"/>
    <w:rsid w:val="00B14BEC"/>
    <w:rsid w:val="00B45DCB"/>
    <w:rsid w:val="00B63A05"/>
    <w:rsid w:val="00B66526"/>
    <w:rsid w:val="00BB0BC6"/>
    <w:rsid w:val="00BC3426"/>
    <w:rsid w:val="00BE7450"/>
    <w:rsid w:val="00BF0805"/>
    <w:rsid w:val="00C077F2"/>
    <w:rsid w:val="00C375AD"/>
    <w:rsid w:val="00C65705"/>
    <w:rsid w:val="00CD1090"/>
    <w:rsid w:val="00D06576"/>
    <w:rsid w:val="00D9205B"/>
    <w:rsid w:val="00DA7766"/>
    <w:rsid w:val="00DC0ADB"/>
    <w:rsid w:val="00DF0E33"/>
    <w:rsid w:val="00DF2D88"/>
    <w:rsid w:val="00E20AB9"/>
    <w:rsid w:val="00E35490"/>
    <w:rsid w:val="00E37A27"/>
    <w:rsid w:val="00E45089"/>
    <w:rsid w:val="00EB23E5"/>
    <w:rsid w:val="00EC46A2"/>
    <w:rsid w:val="00ED1E19"/>
    <w:rsid w:val="00EF0E63"/>
    <w:rsid w:val="00F07D27"/>
    <w:rsid w:val="00F24135"/>
    <w:rsid w:val="00F45614"/>
    <w:rsid w:val="00FA0C89"/>
    <w:rsid w:val="00FA778E"/>
    <w:rsid w:val="00FE75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3E941"/>
  <w15:docId w15:val="{37EF1607-0F7E-4831-A313-86C616689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paragraph" w:styleId="Ttulo2">
    <w:name w:val="heading 2"/>
    <w:basedOn w:val="Normal"/>
    <w:link w:val="Ttulo2Car"/>
    <w:uiPriority w:val="9"/>
    <w:unhideWhenUsed/>
    <w:qFormat/>
    <w:rsid w:val="009861DD"/>
    <w:pPr>
      <w:widowControl w:val="0"/>
      <w:autoSpaceDE w:val="0"/>
      <w:autoSpaceDN w:val="0"/>
      <w:ind w:left="502"/>
      <w:outlineLvl w:val="1"/>
    </w:pPr>
    <w:rPr>
      <w:rFonts w:ascii="Arial" w:eastAsia="Arial"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1090"/>
    <w:pPr>
      <w:tabs>
        <w:tab w:val="center" w:pos="4252"/>
        <w:tab w:val="right" w:pos="8504"/>
      </w:tabs>
    </w:pPr>
  </w:style>
  <w:style w:type="character" w:customStyle="1" w:styleId="EncabezadoCar">
    <w:name w:val="Encabezado Car"/>
    <w:basedOn w:val="Fuentedeprrafopredeter"/>
    <w:link w:val="Encabezado"/>
    <w:uiPriority w:val="99"/>
    <w:rsid w:val="00CD1090"/>
  </w:style>
  <w:style w:type="paragraph" w:styleId="Piedepgina">
    <w:name w:val="footer"/>
    <w:basedOn w:val="Normal"/>
    <w:link w:val="PiedepginaCar"/>
    <w:uiPriority w:val="99"/>
    <w:unhideWhenUsed/>
    <w:rsid w:val="00CD1090"/>
    <w:pPr>
      <w:tabs>
        <w:tab w:val="center" w:pos="4252"/>
        <w:tab w:val="right" w:pos="8504"/>
      </w:tabs>
    </w:pPr>
  </w:style>
  <w:style w:type="character" w:customStyle="1" w:styleId="PiedepginaCar">
    <w:name w:val="Pie de página Car"/>
    <w:basedOn w:val="Fuentedeprrafopredeter"/>
    <w:link w:val="Piedepgina"/>
    <w:uiPriority w:val="99"/>
    <w:rsid w:val="00CD1090"/>
  </w:style>
  <w:style w:type="paragraph" w:customStyle="1" w:styleId="s12">
    <w:name w:val="s12"/>
    <w:basedOn w:val="Normal"/>
    <w:rsid w:val="002E09CC"/>
    <w:pPr>
      <w:spacing w:before="100" w:beforeAutospacing="1" w:after="100" w:afterAutospacing="1"/>
    </w:pPr>
    <w:rPr>
      <w:rFonts w:ascii="Times New Roman" w:eastAsia="Times New Roman" w:hAnsi="Times New Roman" w:cs="Times New Roman"/>
      <w:lang w:eastAsia="es-ES_tradnl"/>
    </w:rPr>
  </w:style>
  <w:style w:type="paragraph" w:styleId="Textoindependiente">
    <w:name w:val="Body Text"/>
    <w:basedOn w:val="Normal"/>
    <w:link w:val="TextoindependienteCar"/>
    <w:uiPriority w:val="1"/>
    <w:qFormat/>
    <w:rsid w:val="002E09CC"/>
    <w:pPr>
      <w:widowControl w:val="0"/>
      <w:autoSpaceDE w:val="0"/>
      <w:autoSpaceDN w:val="0"/>
    </w:pPr>
    <w:rPr>
      <w:rFonts w:ascii="Verdana" w:eastAsia="Verdana" w:hAnsi="Verdana" w:cs="Verdana"/>
      <w:sz w:val="20"/>
      <w:szCs w:val="20"/>
      <w:lang w:val="es-ES"/>
    </w:rPr>
  </w:style>
  <w:style w:type="character" w:customStyle="1" w:styleId="TextoindependienteCar">
    <w:name w:val="Texto independiente Car"/>
    <w:basedOn w:val="Fuentedeprrafopredeter"/>
    <w:link w:val="Textoindependiente"/>
    <w:uiPriority w:val="1"/>
    <w:rsid w:val="002E09CC"/>
    <w:rPr>
      <w:rFonts w:ascii="Verdana" w:eastAsia="Verdana" w:hAnsi="Verdana" w:cs="Verdana"/>
      <w:sz w:val="20"/>
      <w:szCs w:val="20"/>
      <w:lang w:val="es-ES"/>
    </w:rPr>
  </w:style>
  <w:style w:type="paragraph" w:styleId="NormalWeb">
    <w:name w:val="Normal (Web)"/>
    <w:basedOn w:val="Normal"/>
    <w:uiPriority w:val="99"/>
    <w:unhideWhenUsed/>
    <w:rsid w:val="001F350C"/>
    <w:pPr>
      <w:spacing w:before="100" w:beforeAutospacing="1" w:after="100" w:afterAutospacing="1"/>
    </w:pPr>
    <w:rPr>
      <w:rFonts w:ascii="Times New Roman" w:eastAsia="Times New Roman" w:hAnsi="Times New Roman" w:cs="Times New Roman"/>
      <w:lang w:eastAsia="es-CO"/>
    </w:rPr>
  </w:style>
  <w:style w:type="table" w:styleId="Tablaconcuadrcula">
    <w:name w:val="Table Grid"/>
    <w:basedOn w:val="Tablanormal"/>
    <w:uiPriority w:val="39"/>
    <w:rsid w:val="001F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1"/>
    <w:qFormat/>
    <w:rsid w:val="00AD5A6A"/>
    <w:pPr>
      <w:ind w:left="720"/>
      <w:contextualSpacing/>
    </w:pPr>
  </w:style>
  <w:style w:type="character" w:customStyle="1" w:styleId="Ttulo2Car">
    <w:name w:val="Título 2 Car"/>
    <w:basedOn w:val="Fuentedeprrafopredeter"/>
    <w:link w:val="Ttulo2"/>
    <w:uiPriority w:val="9"/>
    <w:rsid w:val="009861DD"/>
    <w:rPr>
      <w:rFonts w:ascii="Arial" w:eastAsia="Arial" w:hAnsi="Arial" w:cs="Arial"/>
      <w:b/>
      <w:bCs/>
      <w:lang w:val="es-ES"/>
    </w:rPr>
  </w:style>
  <w:style w:type="paragraph" w:styleId="Sinespaciado">
    <w:name w:val="No Spacing"/>
    <w:uiPriority w:val="1"/>
    <w:qFormat/>
    <w:rsid w:val="00ED1E19"/>
    <w:rPr>
      <w:rFonts w:eastAsiaTheme="minorEastAsia"/>
    </w:rPr>
  </w:style>
  <w:style w:type="character" w:customStyle="1" w:styleId="apple-converted-space">
    <w:name w:val="apple-converted-space"/>
    <w:basedOn w:val="Fuentedeprrafopredeter"/>
    <w:rsid w:val="00D06576"/>
  </w:style>
  <w:style w:type="character" w:customStyle="1" w:styleId="ms-1">
    <w:name w:val="ms-1"/>
    <w:basedOn w:val="Fuentedeprrafopredeter"/>
    <w:rsid w:val="00D06576"/>
  </w:style>
  <w:style w:type="character" w:customStyle="1" w:styleId="max-w-15ch">
    <w:name w:val="max-w-[15ch]"/>
    <w:basedOn w:val="Fuentedeprrafopredeter"/>
    <w:rsid w:val="00D06576"/>
  </w:style>
  <w:style w:type="character" w:customStyle="1" w:styleId="-me-1">
    <w:name w:val="-me-1"/>
    <w:basedOn w:val="Fuentedeprrafopredeter"/>
    <w:rsid w:val="00D065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92306">
      <w:bodyDiv w:val="1"/>
      <w:marLeft w:val="0"/>
      <w:marRight w:val="0"/>
      <w:marTop w:val="0"/>
      <w:marBottom w:val="0"/>
      <w:divBdr>
        <w:top w:val="none" w:sz="0" w:space="0" w:color="auto"/>
        <w:left w:val="none" w:sz="0" w:space="0" w:color="auto"/>
        <w:bottom w:val="none" w:sz="0" w:space="0" w:color="auto"/>
        <w:right w:val="none" w:sz="0" w:space="0" w:color="auto"/>
      </w:divBdr>
    </w:div>
    <w:div w:id="228687663">
      <w:bodyDiv w:val="1"/>
      <w:marLeft w:val="0"/>
      <w:marRight w:val="0"/>
      <w:marTop w:val="0"/>
      <w:marBottom w:val="0"/>
      <w:divBdr>
        <w:top w:val="none" w:sz="0" w:space="0" w:color="auto"/>
        <w:left w:val="none" w:sz="0" w:space="0" w:color="auto"/>
        <w:bottom w:val="none" w:sz="0" w:space="0" w:color="auto"/>
        <w:right w:val="none" w:sz="0" w:space="0" w:color="auto"/>
      </w:divBdr>
    </w:div>
    <w:div w:id="242449856">
      <w:bodyDiv w:val="1"/>
      <w:marLeft w:val="0"/>
      <w:marRight w:val="0"/>
      <w:marTop w:val="0"/>
      <w:marBottom w:val="0"/>
      <w:divBdr>
        <w:top w:val="none" w:sz="0" w:space="0" w:color="auto"/>
        <w:left w:val="none" w:sz="0" w:space="0" w:color="auto"/>
        <w:bottom w:val="none" w:sz="0" w:space="0" w:color="auto"/>
        <w:right w:val="none" w:sz="0" w:space="0" w:color="auto"/>
      </w:divBdr>
    </w:div>
    <w:div w:id="265428629">
      <w:bodyDiv w:val="1"/>
      <w:marLeft w:val="0"/>
      <w:marRight w:val="0"/>
      <w:marTop w:val="0"/>
      <w:marBottom w:val="0"/>
      <w:divBdr>
        <w:top w:val="none" w:sz="0" w:space="0" w:color="auto"/>
        <w:left w:val="none" w:sz="0" w:space="0" w:color="auto"/>
        <w:bottom w:val="none" w:sz="0" w:space="0" w:color="auto"/>
        <w:right w:val="none" w:sz="0" w:space="0" w:color="auto"/>
      </w:divBdr>
    </w:div>
    <w:div w:id="356196913">
      <w:bodyDiv w:val="1"/>
      <w:marLeft w:val="0"/>
      <w:marRight w:val="0"/>
      <w:marTop w:val="0"/>
      <w:marBottom w:val="0"/>
      <w:divBdr>
        <w:top w:val="none" w:sz="0" w:space="0" w:color="auto"/>
        <w:left w:val="none" w:sz="0" w:space="0" w:color="auto"/>
        <w:bottom w:val="none" w:sz="0" w:space="0" w:color="auto"/>
        <w:right w:val="none" w:sz="0" w:space="0" w:color="auto"/>
      </w:divBdr>
    </w:div>
    <w:div w:id="379551095">
      <w:bodyDiv w:val="1"/>
      <w:marLeft w:val="0"/>
      <w:marRight w:val="0"/>
      <w:marTop w:val="0"/>
      <w:marBottom w:val="0"/>
      <w:divBdr>
        <w:top w:val="none" w:sz="0" w:space="0" w:color="auto"/>
        <w:left w:val="none" w:sz="0" w:space="0" w:color="auto"/>
        <w:bottom w:val="none" w:sz="0" w:space="0" w:color="auto"/>
        <w:right w:val="none" w:sz="0" w:space="0" w:color="auto"/>
      </w:divBdr>
    </w:div>
    <w:div w:id="496581496">
      <w:bodyDiv w:val="1"/>
      <w:marLeft w:val="0"/>
      <w:marRight w:val="0"/>
      <w:marTop w:val="0"/>
      <w:marBottom w:val="0"/>
      <w:divBdr>
        <w:top w:val="none" w:sz="0" w:space="0" w:color="auto"/>
        <w:left w:val="none" w:sz="0" w:space="0" w:color="auto"/>
        <w:bottom w:val="none" w:sz="0" w:space="0" w:color="auto"/>
        <w:right w:val="none" w:sz="0" w:space="0" w:color="auto"/>
      </w:divBdr>
    </w:div>
    <w:div w:id="708380777">
      <w:bodyDiv w:val="1"/>
      <w:marLeft w:val="0"/>
      <w:marRight w:val="0"/>
      <w:marTop w:val="0"/>
      <w:marBottom w:val="0"/>
      <w:divBdr>
        <w:top w:val="none" w:sz="0" w:space="0" w:color="auto"/>
        <w:left w:val="none" w:sz="0" w:space="0" w:color="auto"/>
        <w:bottom w:val="none" w:sz="0" w:space="0" w:color="auto"/>
        <w:right w:val="none" w:sz="0" w:space="0" w:color="auto"/>
      </w:divBdr>
    </w:div>
    <w:div w:id="819078285">
      <w:bodyDiv w:val="1"/>
      <w:marLeft w:val="0"/>
      <w:marRight w:val="0"/>
      <w:marTop w:val="0"/>
      <w:marBottom w:val="0"/>
      <w:divBdr>
        <w:top w:val="none" w:sz="0" w:space="0" w:color="auto"/>
        <w:left w:val="none" w:sz="0" w:space="0" w:color="auto"/>
        <w:bottom w:val="none" w:sz="0" w:space="0" w:color="auto"/>
        <w:right w:val="none" w:sz="0" w:space="0" w:color="auto"/>
      </w:divBdr>
    </w:div>
    <w:div w:id="830097905">
      <w:bodyDiv w:val="1"/>
      <w:marLeft w:val="0"/>
      <w:marRight w:val="0"/>
      <w:marTop w:val="0"/>
      <w:marBottom w:val="0"/>
      <w:divBdr>
        <w:top w:val="none" w:sz="0" w:space="0" w:color="auto"/>
        <w:left w:val="none" w:sz="0" w:space="0" w:color="auto"/>
        <w:bottom w:val="none" w:sz="0" w:space="0" w:color="auto"/>
        <w:right w:val="none" w:sz="0" w:space="0" w:color="auto"/>
      </w:divBdr>
    </w:div>
    <w:div w:id="834153323">
      <w:bodyDiv w:val="1"/>
      <w:marLeft w:val="0"/>
      <w:marRight w:val="0"/>
      <w:marTop w:val="0"/>
      <w:marBottom w:val="0"/>
      <w:divBdr>
        <w:top w:val="none" w:sz="0" w:space="0" w:color="auto"/>
        <w:left w:val="none" w:sz="0" w:space="0" w:color="auto"/>
        <w:bottom w:val="none" w:sz="0" w:space="0" w:color="auto"/>
        <w:right w:val="none" w:sz="0" w:space="0" w:color="auto"/>
      </w:divBdr>
    </w:div>
    <w:div w:id="896086204">
      <w:bodyDiv w:val="1"/>
      <w:marLeft w:val="0"/>
      <w:marRight w:val="0"/>
      <w:marTop w:val="0"/>
      <w:marBottom w:val="0"/>
      <w:divBdr>
        <w:top w:val="none" w:sz="0" w:space="0" w:color="auto"/>
        <w:left w:val="none" w:sz="0" w:space="0" w:color="auto"/>
        <w:bottom w:val="none" w:sz="0" w:space="0" w:color="auto"/>
        <w:right w:val="none" w:sz="0" w:space="0" w:color="auto"/>
      </w:divBdr>
    </w:div>
    <w:div w:id="906763233">
      <w:bodyDiv w:val="1"/>
      <w:marLeft w:val="0"/>
      <w:marRight w:val="0"/>
      <w:marTop w:val="0"/>
      <w:marBottom w:val="0"/>
      <w:divBdr>
        <w:top w:val="none" w:sz="0" w:space="0" w:color="auto"/>
        <w:left w:val="none" w:sz="0" w:space="0" w:color="auto"/>
        <w:bottom w:val="none" w:sz="0" w:space="0" w:color="auto"/>
        <w:right w:val="none" w:sz="0" w:space="0" w:color="auto"/>
      </w:divBdr>
    </w:div>
    <w:div w:id="942416220">
      <w:bodyDiv w:val="1"/>
      <w:marLeft w:val="0"/>
      <w:marRight w:val="0"/>
      <w:marTop w:val="0"/>
      <w:marBottom w:val="0"/>
      <w:divBdr>
        <w:top w:val="none" w:sz="0" w:space="0" w:color="auto"/>
        <w:left w:val="none" w:sz="0" w:space="0" w:color="auto"/>
        <w:bottom w:val="none" w:sz="0" w:space="0" w:color="auto"/>
        <w:right w:val="none" w:sz="0" w:space="0" w:color="auto"/>
      </w:divBdr>
    </w:div>
    <w:div w:id="982537317">
      <w:bodyDiv w:val="1"/>
      <w:marLeft w:val="0"/>
      <w:marRight w:val="0"/>
      <w:marTop w:val="0"/>
      <w:marBottom w:val="0"/>
      <w:divBdr>
        <w:top w:val="none" w:sz="0" w:space="0" w:color="auto"/>
        <w:left w:val="none" w:sz="0" w:space="0" w:color="auto"/>
        <w:bottom w:val="none" w:sz="0" w:space="0" w:color="auto"/>
        <w:right w:val="none" w:sz="0" w:space="0" w:color="auto"/>
      </w:divBdr>
    </w:div>
    <w:div w:id="1092311638">
      <w:bodyDiv w:val="1"/>
      <w:marLeft w:val="0"/>
      <w:marRight w:val="0"/>
      <w:marTop w:val="0"/>
      <w:marBottom w:val="0"/>
      <w:divBdr>
        <w:top w:val="none" w:sz="0" w:space="0" w:color="auto"/>
        <w:left w:val="none" w:sz="0" w:space="0" w:color="auto"/>
        <w:bottom w:val="none" w:sz="0" w:space="0" w:color="auto"/>
        <w:right w:val="none" w:sz="0" w:space="0" w:color="auto"/>
      </w:divBdr>
    </w:div>
    <w:div w:id="1185706048">
      <w:bodyDiv w:val="1"/>
      <w:marLeft w:val="0"/>
      <w:marRight w:val="0"/>
      <w:marTop w:val="0"/>
      <w:marBottom w:val="0"/>
      <w:divBdr>
        <w:top w:val="none" w:sz="0" w:space="0" w:color="auto"/>
        <w:left w:val="none" w:sz="0" w:space="0" w:color="auto"/>
        <w:bottom w:val="none" w:sz="0" w:space="0" w:color="auto"/>
        <w:right w:val="none" w:sz="0" w:space="0" w:color="auto"/>
      </w:divBdr>
    </w:div>
    <w:div w:id="1192300245">
      <w:bodyDiv w:val="1"/>
      <w:marLeft w:val="0"/>
      <w:marRight w:val="0"/>
      <w:marTop w:val="0"/>
      <w:marBottom w:val="0"/>
      <w:divBdr>
        <w:top w:val="none" w:sz="0" w:space="0" w:color="auto"/>
        <w:left w:val="none" w:sz="0" w:space="0" w:color="auto"/>
        <w:bottom w:val="none" w:sz="0" w:space="0" w:color="auto"/>
        <w:right w:val="none" w:sz="0" w:space="0" w:color="auto"/>
      </w:divBdr>
    </w:div>
    <w:div w:id="1210652838">
      <w:bodyDiv w:val="1"/>
      <w:marLeft w:val="0"/>
      <w:marRight w:val="0"/>
      <w:marTop w:val="0"/>
      <w:marBottom w:val="0"/>
      <w:divBdr>
        <w:top w:val="none" w:sz="0" w:space="0" w:color="auto"/>
        <w:left w:val="none" w:sz="0" w:space="0" w:color="auto"/>
        <w:bottom w:val="none" w:sz="0" w:space="0" w:color="auto"/>
        <w:right w:val="none" w:sz="0" w:space="0" w:color="auto"/>
      </w:divBdr>
    </w:div>
    <w:div w:id="1223059218">
      <w:bodyDiv w:val="1"/>
      <w:marLeft w:val="0"/>
      <w:marRight w:val="0"/>
      <w:marTop w:val="0"/>
      <w:marBottom w:val="0"/>
      <w:divBdr>
        <w:top w:val="none" w:sz="0" w:space="0" w:color="auto"/>
        <w:left w:val="none" w:sz="0" w:space="0" w:color="auto"/>
        <w:bottom w:val="none" w:sz="0" w:space="0" w:color="auto"/>
        <w:right w:val="none" w:sz="0" w:space="0" w:color="auto"/>
      </w:divBdr>
    </w:div>
    <w:div w:id="1262490251">
      <w:bodyDiv w:val="1"/>
      <w:marLeft w:val="0"/>
      <w:marRight w:val="0"/>
      <w:marTop w:val="0"/>
      <w:marBottom w:val="0"/>
      <w:divBdr>
        <w:top w:val="none" w:sz="0" w:space="0" w:color="auto"/>
        <w:left w:val="none" w:sz="0" w:space="0" w:color="auto"/>
        <w:bottom w:val="none" w:sz="0" w:space="0" w:color="auto"/>
        <w:right w:val="none" w:sz="0" w:space="0" w:color="auto"/>
      </w:divBdr>
    </w:div>
    <w:div w:id="1536623451">
      <w:bodyDiv w:val="1"/>
      <w:marLeft w:val="0"/>
      <w:marRight w:val="0"/>
      <w:marTop w:val="0"/>
      <w:marBottom w:val="0"/>
      <w:divBdr>
        <w:top w:val="none" w:sz="0" w:space="0" w:color="auto"/>
        <w:left w:val="none" w:sz="0" w:space="0" w:color="auto"/>
        <w:bottom w:val="none" w:sz="0" w:space="0" w:color="auto"/>
        <w:right w:val="none" w:sz="0" w:space="0" w:color="auto"/>
      </w:divBdr>
    </w:div>
    <w:div w:id="1560284443">
      <w:bodyDiv w:val="1"/>
      <w:marLeft w:val="0"/>
      <w:marRight w:val="0"/>
      <w:marTop w:val="0"/>
      <w:marBottom w:val="0"/>
      <w:divBdr>
        <w:top w:val="none" w:sz="0" w:space="0" w:color="auto"/>
        <w:left w:val="none" w:sz="0" w:space="0" w:color="auto"/>
        <w:bottom w:val="none" w:sz="0" w:space="0" w:color="auto"/>
        <w:right w:val="none" w:sz="0" w:space="0" w:color="auto"/>
      </w:divBdr>
    </w:div>
    <w:div w:id="1572882219">
      <w:bodyDiv w:val="1"/>
      <w:marLeft w:val="0"/>
      <w:marRight w:val="0"/>
      <w:marTop w:val="0"/>
      <w:marBottom w:val="0"/>
      <w:divBdr>
        <w:top w:val="none" w:sz="0" w:space="0" w:color="auto"/>
        <w:left w:val="none" w:sz="0" w:space="0" w:color="auto"/>
        <w:bottom w:val="none" w:sz="0" w:space="0" w:color="auto"/>
        <w:right w:val="none" w:sz="0" w:space="0" w:color="auto"/>
      </w:divBdr>
    </w:div>
    <w:div w:id="1680305454">
      <w:bodyDiv w:val="1"/>
      <w:marLeft w:val="0"/>
      <w:marRight w:val="0"/>
      <w:marTop w:val="0"/>
      <w:marBottom w:val="0"/>
      <w:divBdr>
        <w:top w:val="none" w:sz="0" w:space="0" w:color="auto"/>
        <w:left w:val="none" w:sz="0" w:space="0" w:color="auto"/>
        <w:bottom w:val="none" w:sz="0" w:space="0" w:color="auto"/>
        <w:right w:val="none" w:sz="0" w:space="0" w:color="auto"/>
      </w:divBdr>
    </w:div>
    <w:div w:id="1770193640">
      <w:bodyDiv w:val="1"/>
      <w:marLeft w:val="0"/>
      <w:marRight w:val="0"/>
      <w:marTop w:val="0"/>
      <w:marBottom w:val="0"/>
      <w:divBdr>
        <w:top w:val="none" w:sz="0" w:space="0" w:color="auto"/>
        <w:left w:val="none" w:sz="0" w:space="0" w:color="auto"/>
        <w:bottom w:val="none" w:sz="0" w:space="0" w:color="auto"/>
        <w:right w:val="none" w:sz="0" w:space="0" w:color="auto"/>
      </w:divBdr>
    </w:div>
    <w:div w:id="1848599065">
      <w:bodyDiv w:val="1"/>
      <w:marLeft w:val="0"/>
      <w:marRight w:val="0"/>
      <w:marTop w:val="0"/>
      <w:marBottom w:val="0"/>
      <w:divBdr>
        <w:top w:val="none" w:sz="0" w:space="0" w:color="auto"/>
        <w:left w:val="none" w:sz="0" w:space="0" w:color="auto"/>
        <w:bottom w:val="none" w:sz="0" w:space="0" w:color="auto"/>
        <w:right w:val="none" w:sz="0" w:space="0" w:color="auto"/>
      </w:divBdr>
    </w:div>
    <w:div w:id="2016224516">
      <w:bodyDiv w:val="1"/>
      <w:marLeft w:val="0"/>
      <w:marRight w:val="0"/>
      <w:marTop w:val="0"/>
      <w:marBottom w:val="0"/>
      <w:divBdr>
        <w:top w:val="none" w:sz="0" w:space="0" w:color="auto"/>
        <w:left w:val="none" w:sz="0" w:space="0" w:color="auto"/>
        <w:bottom w:val="none" w:sz="0" w:space="0" w:color="auto"/>
        <w:right w:val="none" w:sz="0" w:space="0" w:color="auto"/>
      </w:divBdr>
    </w:div>
    <w:div w:id="211316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chart" Target="charts/chart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charts/_rels/chart1.xml.rels><?xml version="1.0" encoding="UTF-8" standalone="yes"?>
<Relationships xmlns="http://schemas.openxmlformats.org/package/2006/relationships"><Relationship Id="rId3" Type="http://schemas.openxmlformats.org/officeDocument/2006/relationships/oleObject" Target="file:///C:\Users\Usuario\Downloads\Copia%20de%20Formato_listado_de_interesados_-_VIVIANA_-informe_final-2025(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MX"/>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ESTADÍSTICA</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plotArea>
      <c:layout>
        <c:manualLayout>
          <c:layoutTarget val="inner"/>
          <c:xMode val="edge"/>
          <c:yMode val="edge"/>
          <c:x val="7.9950212491631117E-2"/>
          <c:y val="0.16101197145934693"/>
          <c:w val="0.92004978750836885"/>
          <c:h val="0.57105553908917628"/>
        </c:manualLayout>
      </c:layout>
      <c:barChart>
        <c:barDir val="col"/>
        <c:grouping val="clustered"/>
        <c:varyColors val="0"/>
        <c:ser>
          <c:idx val="0"/>
          <c:order val="0"/>
          <c:spPr>
            <a:solidFill>
              <a:schemeClr val="accent1"/>
            </a:solidFill>
            <a:ln>
              <a:noFill/>
            </a:ln>
            <a:effectLst/>
          </c:spPr>
          <c:invertIfNegative val="0"/>
          <c:cat>
            <c:strRef>
              <c:f>Formato!$D$153:$D$160</c:f>
              <c:strCache>
                <c:ptCount val="8"/>
                <c:pt idx="0">
                  <c:v>1. ACEPTARON</c:v>
                </c:pt>
                <c:pt idx="1">
                  <c:v>2. RECHAZARON</c:v>
                </c:pt>
                <c:pt idx="2">
                  <c:v>3. ETNIA</c:v>
                </c:pt>
                <c:pt idx="3">
                  <c:v>4. DISCAPACIDAD</c:v>
                </c:pt>
                <c:pt idx="4">
                  <c:v>5. ADULTEZ</c:v>
                </c:pt>
                <c:pt idx="5">
                  <c:v>6. JUVENTUD</c:v>
                </c:pt>
                <c:pt idx="6">
                  <c:v>7. PERSONA MAYOR</c:v>
                </c:pt>
                <c:pt idx="7">
                  <c:v>8. DELITOS SEXUALES</c:v>
                </c:pt>
              </c:strCache>
            </c:strRef>
          </c:cat>
          <c:val>
            <c:numRef>
              <c:f>Formato!$E$153:$E$160</c:f>
              <c:numCache>
                <c:formatCode>General</c:formatCode>
                <c:ptCount val="8"/>
                <c:pt idx="0">
                  <c:v>74</c:v>
                </c:pt>
                <c:pt idx="1">
                  <c:v>64</c:v>
                </c:pt>
                <c:pt idx="2">
                  <c:v>9</c:v>
                </c:pt>
                <c:pt idx="3">
                  <c:v>1</c:v>
                </c:pt>
                <c:pt idx="4">
                  <c:v>56</c:v>
                </c:pt>
                <c:pt idx="5">
                  <c:v>4</c:v>
                </c:pt>
                <c:pt idx="6">
                  <c:v>13</c:v>
                </c:pt>
                <c:pt idx="7">
                  <c:v>6</c:v>
                </c:pt>
              </c:numCache>
            </c:numRef>
          </c:val>
          <c:extLst>
            <c:ext xmlns:c16="http://schemas.microsoft.com/office/drawing/2014/chart" uri="{C3380CC4-5D6E-409C-BE32-E72D297353CC}">
              <c16:uniqueId val="{00000000-2D78-4C9F-9BF9-BB54ED2263DB}"/>
            </c:ext>
          </c:extLst>
        </c:ser>
        <c:dLbls>
          <c:showLegendKey val="0"/>
          <c:showVal val="0"/>
          <c:showCatName val="0"/>
          <c:showSerName val="0"/>
          <c:showPercent val="0"/>
          <c:showBubbleSize val="0"/>
        </c:dLbls>
        <c:gapWidth val="219"/>
        <c:overlap val="-27"/>
        <c:axId val="2005813376"/>
        <c:axId val="2005825856"/>
      </c:barChart>
      <c:catAx>
        <c:axId val="2005813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05825856"/>
        <c:crosses val="autoZero"/>
        <c:auto val="1"/>
        <c:lblAlgn val="ctr"/>
        <c:lblOffset val="100"/>
        <c:noMultiLvlLbl val="0"/>
      </c:catAx>
      <c:valAx>
        <c:axId val="20058258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2005813376"/>
        <c:crosses val="autoZero"/>
        <c:crossBetween val="between"/>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xpires xmlns="4a84aae7-e3be-476f-ad65-60ca344568f8">3000-01-01T00:00:00+00:00</Expires>
    <Habilitado xmlns="4a84aae7-e3be-476f-ad65-60ca344568f8">true</Habilitado>
    <Imagen xmlns="4a84aae7-e3be-476f-ad65-60ca344568f8">
      <Url xsi:nil="true"/>
      <Description xsi:nil="true"/>
    </Imagen>
    <Orden xmlns="4a84aae7-e3be-476f-ad65-60ca344568f8" xsi:nil="true"/>
    <URLDestino xmlns="4a84aae7-e3be-476f-ad65-60ca344568f8">
      <Url xsi:nil="true"/>
      <Description xsi:nil="true"/>
    </URLDestino>
    <lcf76f155ced4ddcb4097134ff3c332f xmlns="4a84aae7-e3be-476f-ad65-60ca344568f8">
      <Terms xmlns="http://schemas.microsoft.com/office/infopath/2007/PartnerControls"/>
    </lcf76f155ced4ddcb4097134ff3c332f>
    <Destacado xmlns="4a84aae7-e3be-476f-ad65-60ca344568f8">true</Destacado>
    <TaxCatchAll xmlns="151aedf8-b73a-4565-a4fd-2e9260f5a2d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6E448B53BCF82469E215D6E4E8CD039" ma:contentTypeVersion="23" ma:contentTypeDescription="Crear nuevo documento." ma:contentTypeScope="" ma:versionID="9e4dbb8980c3644670def2221f15f0fa">
  <xsd:schema xmlns:xsd="http://www.w3.org/2001/XMLSchema" xmlns:xs="http://www.w3.org/2001/XMLSchema" xmlns:p="http://schemas.microsoft.com/office/2006/metadata/properties" xmlns:ns2="4a84aae7-e3be-476f-ad65-60ca344568f8" xmlns:ns3="151aedf8-b73a-4565-a4fd-2e9260f5a2dd" targetNamespace="http://schemas.microsoft.com/office/2006/metadata/properties" ma:root="true" ma:fieldsID="f861337b6d4d6561640d0bcc423ccd4b" ns2:_="" ns3:_="">
    <xsd:import namespace="4a84aae7-e3be-476f-ad65-60ca344568f8"/>
    <xsd:import namespace="151aedf8-b73a-4565-a4fd-2e9260f5a2dd"/>
    <xsd:element name="properties">
      <xsd:complexType>
        <xsd:sequence>
          <xsd:element name="documentManagement">
            <xsd:complexType>
              <xsd:all>
                <xsd:element ref="ns2:Imagen" minOccurs="0"/>
                <xsd:element ref="ns2:Orden" minOccurs="0"/>
                <xsd:element ref="ns2:Habilitado" minOccurs="0"/>
                <xsd:element ref="ns2:MediaServiceMetadata" minOccurs="0"/>
                <xsd:element ref="ns2:MediaServiceFastMetadata" minOccurs="0"/>
                <xsd:element ref="ns2:URLDestino" minOccurs="0"/>
                <xsd:element ref="ns2:Expires"/>
                <xsd:element ref="ns2:Destacado"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84aae7-e3be-476f-ad65-60ca344568f8" elementFormDefault="qualified">
    <xsd:import namespace="http://schemas.microsoft.com/office/2006/documentManagement/types"/>
    <xsd:import namespace="http://schemas.microsoft.com/office/infopath/2007/PartnerControls"/>
    <xsd:element name="Imagen" ma:index="8" nillable="true" ma:displayName="Imagen" ma:format="Image" ma:internalName="Imagen">
      <xsd:complexType>
        <xsd:complexContent>
          <xsd:extension base="dms:URL">
            <xsd:sequence>
              <xsd:element name="Url" type="dms:ValidUrl" minOccurs="0" nillable="true"/>
              <xsd:element name="Description" type="xsd:string" nillable="true"/>
            </xsd:sequence>
          </xsd:extension>
        </xsd:complexContent>
      </xsd:complexType>
    </xsd:element>
    <xsd:element name="Orden" ma:index="9" nillable="true" ma:displayName="Orden" ma:decimals="0" ma:internalName="Orden">
      <xsd:simpleType>
        <xsd:restriction base="dms:Number"/>
      </xsd:simpleType>
    </xsd:element>
    <xsd:element name="Habilitado" ma:index="10" nillable="true" ma:displayName="Habilitado" ma:default="1" ma:internalName="Habilitado">
      <xsd:simpleType>
        <xsd:restriction base="dms:Boolea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URLDestino" ma:index="13" nillable="true" ma:displayName="URLDestino" ma:format="Hyperlink" ma:internalName="URLDestino">
      <xsd:complexType>
        <xsd:complexContent>
          <xsd:extension base="dms:URL">
            <xsd:sequence>
              <xsd:element name="Url" type="dms:ValidUrl" minOccurs="0" nillable="true"/>
              <xsd:element name="Description" type="xsd:string" nillable="true"/>
            </xsd:sequence>
          </xsd:extension>
        </xsd:complexContent>
      </xsd:complexType>
    </xsd:element>
    <xsd:element name="Expires" ma:index="14" ma:displayName="Expira" ma:default="3000-01-01T00:00:00Z" ma:format="DateOnly" ma:internalName="Expires">
      <xsd:simpleType>
        <xsd:restriction base="dms:DateTime"/>
      </xsd:simpleType>
    </xsd:element>
    <xsd:element name="Destacado" ma:index="15" nillable="true" ma:displayName="Destacado" ma:default="1" ma:internalName="Destacado">
      <xsd:simpleType>
        <xsd:restriction base="dms:Boolea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63b8c75e-ec72-4c21-81ea-4ec031f757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1aedf8-b73a-4565-a4fd-2e9260f5a2dd"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6" nillable="true" ma:displayName="Columna global de taxonomía" ma:hidden="true" ma:list="{9cf9a5ca-1a86-4d57-a412-b3f2b3f27a42}" ma:internalName="TaxCatchAll" ma:showField="CatchAllData" ma:web="151aedf8-b73a-4565-a4fd-2e9260f5a2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2629FB-229D-4D24-86D2-9B0E26F4D968}">
  <ds:schemaRefs>
    <ds:schemaRef ds:uri="http://schemas.microsoft.com/office/2006/metadata/properties"/>
    <ds:schemaRef ds:uri="http://schemas.microsoft.com/office/infopath/2007/PartnerControls"/>
    <ds:schemaRef ds:uri="4a84aae7-e3be-476f-ad65-60ca344568f8"/>
    <ds:schemaRef ds:uri="151aedf8-b73a-4565-a4fd-2e9260f5a2dd"/>
  </ds:schemaRefs>
</ds:datastoreItem>
</file>

<file path=customXml/itemProps2.xml><?xml version="1.0" encoding="utf-8"?>
<ds:datastoreItem xmlns:ds="http://schemas.openxmlformats.org/officeDocument/2006/customXml" ds:itemID="{7FBCC6B2-8284-4C62-B365-367B98DCA3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84aae7-e3be-476f-ad65-60ca344568f8"/>
    <ds:schemaRef ds:uri="151aedf8-b73a-4565-a4fd-2e9260f5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6214D3-405B-4E59-8E7C-021DDD70EB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4300</Words>
  <Characters>23651</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Alfonso Tello Cardenas</dc:creator>
  <cp:keywords/>
  <dc:description/>
  <cp:lastModifiedBy>Adriana Del Carmen Belalcazar Orbes</cp:lastModifiedBy>
  <cp:revision>2</cp:revision>
  <cp:lastPrinted>2024-06-17T13:03:00Z</cp:lastPrinted>
  <dcterms:created xsi:type="dcterms:W3CDTF">2025-12-13T12:05:00Z</dcterms:created>
  <dcterms:modified xsi:type="dcterms:W3CDTF">2025-12-13T12:05:00Z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0x010100D6E448B53BCF82469E215D6E4E8CD039</vt:lpwstr>
  </property>
</Properties>
</file>